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2331CD">
        <w:rPr>
          <w:b/>
          <w:sz w:val="24"/>
        </w:rPr>
        <w:t>ORANGE</w:t>
      </w:r>
    </w:p>
    <w:p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FF4083">
        <w:rPr>
          <w:b/>
          <w:sz w:val="24"/>
        </w:rPr>
        <w:t>On rate control for EVSoCS</w:t>
      </w:r>
    </w:p>
    <w:p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FF4083">
        <w:rPr>
          <w:lang w:val="en-GB"/>
        </w:rPr>
        <w:t>Discussion</w:t>
      </w:r>
    </w:p>
    <w:p w:rsidR="00D54E12" w:rsidRPr="006D5CB2" w:rsidRDefault="002331CD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90515B">
        <w:rPr>
          <w:lang w:val="en-GB"/>
        </w:rPr>
        <w:t>5</w:t>
      </w:r>
    </w:p>
    <w:p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:rsidR="002331CD" w:rsidRDefault="00CA3957" w:rsidP="002331CD">
      <w:pPr>
        <w:pStyle w:val="Titre2"/>
        <w:numPr>
          <w:ilvl w:val="0"/>
          <w:numId w:val="4"/>
        </w:numPr>
        <w:tabs>
          <w:tab w:val="clear" w:pos="2127"/>
        </w:tabs>
      </w:pPr>
      <w:r w:rsidRPr="00535FB6">
        <w:t>Introduction</w:t>
      </w:r>
    </w:p>
    <w:p w:rsidR="002C35D5" w:rsidRDefault="002C35D5" w:rsidP="002331CD">
      <w:r>
        <w:t xml:space="preserve">In this contribution we </w:t>
      </w:r>
      <w:r w:rsidR="00FF4083">
        <w:t xml:space="preserve">discuss how </w:t>
      </w:r>
      <w:r w:rsidR="007C5607">
        <w:t xml:space="preserve">EVS </w:t>
      </w:r>
      <w:r w:rsidR="00FF4083">
        <w:t xml:space="preserve">rate control </w:t>
      </w:r>
      <w:r w:rsidR="007C5607">
        <w:t xml:space="preserve">(and more generally adaptation) </w:t>
      </w:r>
      <w:r w:rsidR="00FF4083">
        <w:t xml:space="preserve">should be handled </w:t>
      </w:r>
      <w:r w:rsidR="00FE7D8F">
        <w:t xml:space="preserve">for EVS </w:t>
      </w:r>
      <w:r w:rsidR="00FF4083">
        <w:t xml:space="preserve">in </w:t>
      </w:r>
      <w:r w:rsidR="007C5607">
        <w:t xml:space="preserve">UTMS </w:t>
      </w:r>
      <w:r w:rsidR="00FF4083">
        <w:t>CS networks</w:t>
      </w:r>
      <w:r>
        <w:t>.</w:t>
      </w:r>
    </w:p>
    <w:p w:rsidR="00FF4083" w:rsidRDefault="00FF4083" w:rsidP="002331CD">
      <w:r>
        <w:t>We note that in SA4#85 the following working assumption was agreed in SA4</w:t>
      </w:r>
      <w:r w:rsidR="00E56DA9">
        <w:t xml:space="preserve"> [1]</w:t>
      </w:r>
      <w:r>
        <w:t>:</w:t>
      </w:r>
    </w:p>
    <w:p w:rsidR="00FF4083" w:rsidRDefault="00E56DA9" w:rsidP="00394353">
      <w:pPr>
        <w:ind w:left="720"/>
      </w:pPr>
      <w:r>
        <w:rPr>
          <w:rFonts w:cs="Arial"/>
          <w:szCs w:val="22"/>
          <w:lang w:val="en-US"/>
        </w:rPr>
        <w:t xml:space="preserve">“It was </w:t>
      </w:r>
      <w:r w:rsidRPr="00ED4347">
        <w:rPr>
          <w:rFonts w:cs="Arial"/>
          <w:color w:val="0000FF"/>
          <w:szCs w:val="22"/>
          <w:lang w:val="en-US"/>
        </w:rPr>
        <w:t>agreed</w:t>
      </w:r>
      <w:r>
        <w:rPr>
          <w:rFonts w:cs="Arial"/>
          <w:szCs w:val="22"/>
          <w:lang w:val="en-US"/>
        </w:rPr>
        <w:t xml:space="preserve"> to have a working assumption that CMRs are only sent inband and there is a combination of max rate commands from RNC and CMRs received from UE in MGW.”</w:t>
      </w:r>
    </w:p>
    <w:p w:rsidR="002C35D5" w:rsidRDefault="00E56DA9" w:rsidP="00CA3957">
      <w:r>
        <w:t>We also note that some CRs related to this topic are being discussed in CT3 [2,3,4].</w:t>
      </w:r>
    </w:p>
    <w:p w:rsidR="00E56DA9" w:rsidRPr="00E56DA9" w:rsidRDefault="00E56DA9" w:rsidP="00CA3957"/>
    <w:p w:rsidR="008A3D7D" w:rsidRPr="00CA3957" w:rsidRDefault="00FF4083" w:rsidP="00DB6F35">
      <w:pPr>
        <w:pStyle w:val="Titre2"/>
        <w:numPr>
          <w:ilvl w:val="0"/>
          <w:numId w:val="4"/>
        </w:numPr>
        <w:tabs>
          <w:tab w:val="clear" w:pos="2127"/>
        </w:tabs>
      </w:pPr>
      <w:r>
        <w:t>Background</w:t>
      </w:r>
    </w:p>
    <w:p w:rsidR="00583B41" w:rsidRDefault="00E56DA9" w:rsidP="00583B41">
      <w:r>
        <w:t>The current UMTS CS system with BICC operates as in Fig. 1.</w:t>
      </w:r>
      <w:r w:rsidR="00583B41">
        <w:t xml:space="preserve"> The UL and DL rate control are handled independently. The RNC controls directly the UL rate of the local UE.</w:t>
      </w:r>
    </w:p>
    <w:p w:rsidR="00583B41" w:rsidRDefault="00583B41" w:rsidP="00583B41">
      <w:r>
        <w:t xml:space="preserve">In the UL, the RNC combines the local rate (derived from radio measurement at RNC) with the requested rate (from the </w:t>
      </w:r>
      <w:r w:rsidR="00F00DA7">
        <w:t>remote</w:t>
      </w:r>
      <w:r>
        <w:t xml:space="preserve"> network)</w:t>
      </w:r>
      <w:r w:rsidR="00394353">
        <w:t xml:space="preserve"> – see also</w:t>
      </w:r>
      <w:r w:rsidR="00223739">
        <w:t xml:space="preserve"> Distributed and Max Rate Control in TS 25.953, Sec. 6.2.1</w:t>
      </w:r>
      <w:r>
        <w:t>. For instance</w:t>
      </w:r>
      <w:r w:rsidR="001E6E44">
        <w:t>,</w:t>
      </w:r>
      <w:r>
        <w:t xml:space="preserve"> for AMR, the local rate may be set to 5.9 kbit/s </w:t>
      </w:r>
      <w:r w:rsidR="001E6E44">
        <w:t>based on UL measurements, while the remote</w:t>
      </w:r>
      <w:r>
        <w:t xml:space="preserve"> </w:t>
      </w:r>
      <w:r w:rsidR="001E6E44">
        <w:t xml:space="preserve">side could </w:t>
      </w:r>
      <w:r>
        <w:t xml:space="preserve">request </w:t>
      </w:r>
      <w:r w:rsidR="001E6E44">
        <w:t xml:space="preserve">a maximum rate of 7.4 kbit/s; in this case, </w:t>
      </w:r>
      <w:r>
        <w:t>the RNC will take the minimum of both rates.</w:t>
      </w:r>
      <w:r w:rsidR="00001058">
        <w:t xml:space="preserve"> </w:t>
      </w:r>
      <w:r w:rsidR="001E6E44">
        <w:t>Hence, t</w:t>
      </w:r>
      <w:r w:rsidR="00756D20">
        <w:t>he RNC combine</w:t>
      </w:r>
      <w:r w:rsidR="001E6E44">
        <w:t>s the local</w:t>
      </w:r>
      <w:r w:rsidR="00756D20">
        <w:t xml:space="preserve"> rate </w:t>
      </w:r>
      <w:r w:rsidR="001E6E44">
        <w:t>decision with the CMR from the remote side</w:t>
      </w:r>
      <w:r w:rsidR="00001058">
        <w:t>.</w:t>
      </w:r>
    </w:p>
    <w:p w:rsidR="00583B41" w:rsidRDefault="00001058" w:rsidP="00583B41">
      <w:r>
        <w:t>In the DL, the ac</w:t>
      </w:r>
      <w:r w:rsidR="001E6E44">
        <w:t>tual rate</w:t>
      </w:r>
      <w:r>
        <w:t xml:space="preserve"> is controlled by the </w:t>
      </w:r>
      <w:r w:rsidR="00F00DA7">
        <w:t>remote</w:t>
      </w:r>
      <w:r w:rsidR="001E6E44">
        <w:t xml:space="preserve"> side</w:t>
      </w:r>
      <w:r>
        <w:t>. However, if the local RNC detects bad radio conditions (e.g. based on DL measurement reports</w:t>
      </w:r>
      <w:r w:rsidR="001E6E44">
        <w:t xml:space="preserve"> provided by the local UE</w:t>
      </w:r>
      <w:r>
        <w:t xml:space="preserve">) it can send a rate control message (PDU Type 14) to the </w:t>
      </w:r>
      <w:r w:rsidR="00F00DA7">
        <w:t>remote</w:t>
      </w:r>
      <w:r>
        <w:t xml:space="preserve"> network. This request will go either to the </w:t>
      </w:r>
      <w:r w:rsidR="00F00DA7">
        <w:t>remote</w:t>
      </w:r>
      <w:r>
        <w:t xml:space="preserve"> RNC in case of TrFO or to the transcoding point in case of non-TrFO.</w:t>
      </w:r>
    </w:p>
    <w:p w:rsidR="00E56DA9" w:rsidRDefault="00583B41" w:rsidP="00583B41">
      <w:pPr>
        <w:jc w:val="center"/>
      </w:pPr>
      <w:r w:rsidRPr="00583B41">
        <w:rPr>
          <w:noProof/>
          <w:lang w:val="fr-FR" w:eastAsia="fr-FR"/>
        </w:rPr>
        <w:drawing>
          <wp:inline distT="0" distB="0" distL="0" distR="0">
            <wp:extent cx="4688787" cy="2136529"/>
            <wp:effectExtent l="19050" t="0" r="0" b="0"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829" cy="2136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DA9" w:rsidRDefault="00E56DA9" w:rsidP="001E6E44">
      <w:pPr>
        <w:jc w:val="center"/>
      </w:pPr>
      <w:r>
        <w:t>Fig. 1: User plane over Iu and interfaces in BICC-based UMTS CS networks</w:t>
      </w:r>
      <w:r w:rsidR="00C24560">
        <w:t xml:space="preserve"> (with an interconnection to IMS)</w:t>
      </w:r>
      <w:r>
        <w:t>.</w:t>
      </w:r>
    </w:p>
    <w:p w:rsidR="005E0FB8" w:rsidRPr="00CA3957" w:rsidRDefault="00001058" w:rsidP="005E0FB8">
      <w:pPr>
        <w:pStyle w:val="Titre2"/>
        <w:numPr>
          <w:ilvl w:val="0"/>
          <w:numId w:val="4"/>
        </w:numPr>
        <w:tabs>
          <w:tab w:val="clear" w:pos="2127"/>
        </w:tabs>
      </w:pPr>
      <w:r>
        <w:t>Discussion</w:t>
      </w:r>
    </w:p>
    <w:p w:rsidR="00001058" w:rsidRDefault="00001058" w:rsidP="003F2B31">
      <w:r>
        <w:t>In the current UMTS CS system a UE cannot issue a CMR by itself.  The UE/RNC is a slave/master relationship and rate control is under control of RNC (direct control for UL, indirect control for DL)</w:t>
      </w:r>
      <w:r w:rsidR="007C5607">
        <w:t xml:space="preserve"> – the only exception </w:t>
      </w:r>
      <w:r w:rsidR="001E6E44">
        <w:t xml:space="preserve">to this principle </w:t>
      </w:r>
      <w:r w:rsidR="007C5607">
        <w:t xml:space="preserve">is the </w:t>
      </w:r>
      <w:r w:rsidR="001E6E44">
        <w:t>“</w:t>
      </w:r>
      <w:r w:rsidR="007C5607">
        <w:t>autonomous mode</w:t>
      </w:r>
      <w:r w:rsidR="001E6E44">
        <w:t>”, in which the UE may reduce</w:t>
      </w:r>
      <w:r w:rsidR="007C5607">
        <w:t xml:space="preserve"> </w:t>
      </w:r>
      <w:r w:rsidR="001E6E44">
        <w:t>bit rate</w:t>
      </w:r>
      <w:r w:rsidR="007C5607">
        <w:t>, without any CMR</w:t>
      </w:r>
      <w:r>
        <w:t>.</w:t>
      </w:r>
    </w:p>
    <w:p w:rsidR="00FF641D" w:rsidRDefault="001E6E44" w:rsidP="003F2B31">
      <w:r>
        <w:lastRenderedPageBreak/>
        <w:t>T</w:t>
      </w:r>
      <w:r w:rsidR="00001058">
        <w:t>he work</w:t>
      </w:r>
      <w:r w:rsidR="007C5607">
        <w:t>ing assumption adopted in SA4#85</w:t>
      </w:r>
      <w:r w:rsidR="00001058">
        <w:t xml:space="preserve"> </w:t>
      </w:r>
      <w:r>
        <w:t>relies on</w:t>
      </w:r>
      <w:r w:rsidR="00001058">
        <w:t xml:space="preserve"> UE</w:t>
      </w:r>
      <w:r>
        <w:t>s</w:t>
      </w:r>
      <w:r w:rsidR="00001058">
        <w:t xml:space="preserve"> </w:t>
      </w:r>
      <w:r>
        <w:t>issuing inband</w:t>
      </w:r>
      <w:r w:rsidR="00001058">
        <w:t xml:space="preserve"> CMR for rate control</w:t>
      </w:r>
      <w:r>
        <w:t xml:space="preserve">, in a transparent way for the </w:t>
      </w:r>
      <w:r w:rsidR="00406378">
        <w:t>RNC</w:t>
      </w:r>
      <w:r w:rsidR="00F334C0">
        <w:t>. This represents a significant</w:t>
      </w:r>
      <w:r>
        <w:t xml:space="preserve"> move from </w:t>
      </w:r>
      <w:r w:rsidR="00001058">
        <w:t xml:space="preserve">the current </w:t>
      </w:r>
      <w:r w:rsidR="007C5607">
        <w:t xml:space="preserve">UMTS </w:t>
      </w:r>
      <w:r w:rsidR="00001058">
        <w:t>operation</w:t>
      </w:r>
      <w:r w:rsidR="007C5607">
        <w:t>,</w:t>
      </w:r>
      <w:r w:rsidR="00533644">
        <w:t xml:space="preserve"> and in principle</w:t>
      </w:r>
      <w:r w:rsidR="007C5607">
        <w:t xml:space="preserve"> </w:t>
      </w:r>
      <w:r>
        <w:t>it would be desirable</w:t>
      </w:r>
      <w:r w:rsidR="007C5607">
        <w:t xml:space="preserve"> to keep PDU Type 14 rate control in BICC networks for the Iu interface(s)</w:t>
      </w:r>
      <w:r w:rsidR="00B84DF0">
        <w:t xml:space="preserve"> to minimize system impacts of supporting EVS in UMTS</w:t>
      </w:r>
      <w:r w:rsidR="00FF641D">
        <w:t>.</w:t>
      </w:r>
    </w:p>
    <w:p w:rsidR="00FF641D" w:rsidRDefault="00FF641D" w:rsidP="003F2B31">
      <w:r>
        <w:t xml:space="preserve">If </w:t>
      </w:r>
      <w:r w:rsidR="001E6E44">
        <w:t xml:space="preserve">inband </w:t>
      </w:r>
      <w:r>
        <w:t>CMR is sent over Iu</w:t>
      </w:r>
      <w:r w:rsidR="001C208A">
        <w:t xml:space="preserve"> instead of PDU Type 14 packets</w:t>
      </w:r>
      <w:r>
        <w:t>,</w:t>
      </w:r>
      <w:r w:rsidR="007C5607">
        <w:t xml:space="preserve"> the RNC operation </w:t>
      </w:r>
      <w:r w:rsidR="001C208A">
        <w:t>may</w:t>
      </w:r>
      <w:r w:rsidR="007C5607">
        <w:t xml:space="preserve"> have to be modified to inspect PDU Type 0 packets</w:t>
      </w:r>
      <w:r w:rsidR="00406378">
        <w:t xml:space="preserve">. </w:t>
      </w:r>
      <w:r w:rsidR="00B86E16">
        <w:t>Otherwise, t</w:t>
      </w:r>
      <w:r>
        <w:t>his can be problematic in the following example</w:t>
      </w:r>
      <w:r w:rsidR="00B84DF0">
        <w:t xml:space="preserve"> for UL rate</w:t>
      </w:r>
      <w:r w:rsidR="00B86E16">
        <w:t xml:space="preserve"> adaptation</w:t>
      </w:r>
      <w:r>
        <w:t>:</w:t>
      </w:r>
    </w:p>
    <w:p w:rsidR="00FF641D" w:rsidRDefault="00FF641D" w:rsidP="00FF641D">
      <w:pPr>
        <w:pStyle w:val="Paragraphedeliste"/>
        <w:numPr>
          <w:ilvl w:val="0"/>
          <w:numId w:val="10"/>
        </w:numPr>
        <w:rPr>
          <w:rFonts w:ascii="Arial" w:eastAsia="SimSun" w:hAnsi="Arial"/>
          <w:sz w:val="22"/>
          <w:szCs w:val="20"/>
          <w:lang w:val="en-GB"/>
        </w:rPr>
      </w:pPr>
      <w:r>
        <w:rPr>
          <w:rFonts w:ascii="Arial" w:eastAsia="SimSun" w:hAnsi="Arial"/>
          <w:sz w:val="22"/>
          <w:szCs w:val="20"/>
          <w:lang w:val="en-GB"/>
        </w:rPr>
        <w:t>Allowed mode set</w:t>
      </w:r>
      <w:r w:rsidR="00B86E16">
        <w:rPr>
          <w:rFonts w:ascii="Arial" w:eastAsia="SimSun" w:hAnsi="Arial"/>
          <w:sz w:val="22"/>
          <w:szCs w:val="20"/>
          <w:lang w:val="en-GB"/>
        </w:rPr>
        <w:t xml:space="preserve"> at call setup</w:t>
      </w:r>
      <w:r>
        <w:rPr>
          <w:rFonts w:ascii="Arial" w:eastAsia="SimSun" w:hAnsi="Arial"/>
          <w:sz w:val="22"/>
          <w:szCs w:val="20"/>
          <w:lang w:val="en-GB"/>
        </w:rPr>
        <w:t xml:space="preserve"> (bit rates only): all EVS bit rates from 9.6 to 24.4 kbti/s </w:t>
      </w:r>
    </w:p>
    <w:p w:rsidR="007C5607" w:rsidRPr="00FF641D" w:rsidRDefault="00FF641D" w:rsidP="00FF641D">
      <w:pPr>
        <w:pStyle w:val="Paragraphedeliste"/>
        <w:numPr>
          <w:ilvl w:val="0"/>
          <w:numId w:val="10"/>
        </w:numPr>
        <w:rPr>
          <w:rFonts w:ascii="Arial" w:eastAsia="SimSun" w:hAnsi="Arial"/>
          <w:sz w:val="22"/>
          <w:szCs w:val="20"/>
          <w:lang w:val="en-GB"/>
        </w:rPr>
      </w:pPr>
      <w:r w:rsidRPr="00FF641D">
        <w:rPr>
          <w:rFonts w:ascii="Arial" w:eastAsia="SimSun" w:hAnsi="Arial"/>
          <w:sz w:val="22"/>
          <w:szCs w:val="20"/>
          <w:lang w:val="en-GB"/>
        </w:rPr>
        <w:t xml:space="preserve">Local </w:t>
      </w:r>
      <w:r w:rsidR="00B84DF0">
        <w:rPr>
          <w:rFonts w:ascii="Arial" w:eastAsia="SimSun" w:hAnsi="Arial"/>
          <w:sz w:val="22"/>
          <w:szCs w:val="20"/>
          <w:lang w:val="en-GB"/>
        </w:rPr>
        <w:t xml:space="preserve">max </w:t>
      </w:r>
      <w:r w:rsidRPr="00FF641D">
        <w:rPr>
          <w:rFonts w:ascii="Arial" w:eastAsia="SimSun" w:hAnsi="Arial"/>
          <w:sz w:val="22"/>
          <w:szCs w:val="20"/>
          <w:lang w:val="en-GB"/>
        </w:rPr>
        <w:t>rate set by local RNC</w:t>
      </w:r>
      <w:r>
        <w:rPr>
          <w:rFonts w:ascii="Arial" w:eastAsia="SimSun" w:hAnsi="Arial"/>
          <w:sz w:val="22"/>
          <w:szCs w:val="20"/>
          <w:lang w:val="en-GB"/>
        </w:rPr>
        <w:t xml:space="preserve"> due to bad radio conditions</w:t>
      </w:r>
      <w:r w:rsidRPr="00FF641D">
        <w:rPr>
          <w:rFonts w:ascii="Arial" w:eastAsia="SimSun" w:hAnsi="Arial"/>
          <w:sz w:val="22"/>
          <w:szCs w:val="20"/>
          <w:lang w:val="en-GB"/>
        </w:rPr>
        <w:t xml:space="preserve">: EVS </w:t>
      </w:r>
      <w:r>
        <w:rPr>
          <w:rFonts w:ascii="Arial" w:eastAsia="SimSun" w:hAnsi="Arial"/>
          <w:sz w:val="22"/>
          <w:szCs w:val="20"/>
          <w:lang w:val="en-GB"/>
        </w:rPr>
        <w:t>9</w:t>
      </w:r>
      <w:r w:rsidRPr="00FF641D">
        <w:rPr>
          <w:rFonts w:ascii="Arial" w:eastAsia="SimSun" w:hAnsi="Arial"/>
          <w:sz w:val="22"/>
          <w:szCs w:val="20"/>
          <w:lang w:val="en-GB"/>
        </w:rPr>
        <w:t>.</w:t>
      </w:r>
      <w:r>
        <w:rPr>
          <w:rFonts w:ascii="Arial" w:eastAsia="SimSun" w:hAnsi="Arial"/>
          <w:sz w:val="22"/>
          <w:szCs w:val="20"/>
          <w:lang w:val="en-GB"/>
        </w:rPr>
        <w:t>6</w:t>
      </w:r>
      <w:r w:rsidRPr="00FF641D">
        <w:rPr>
          <w:rFonts w:ascii="Arial" w:eastAsia="SimSun" w:hAnsi="Arial"/>
          <w:sz w:val="22"/>
          <w:szCs w:val="20"/>
          <w:lang w:val="en-GB"/>
        </w:rPr>
        <w:t xml:space="preserve"> kbit/s</w:t>
      </w:r>
    </w:p>
    <w:p w:rsidR="00FF641D" w:rsidRDefault="00FF641D" w:rsidP="00FF641D">
      <w:pPr>
        <w:pStyle w:val="Paragraphedeliste"/>
        <w:numPr>
          <w:ilvl w:val="0"/>
          <w:numId w:val="10"/>
        </w:numPr>
        <w:rPr>
          <w:rFonts w:ascii="Arial" w:eastAsia="SimSun" w:hAnsi="Arial"/>
          <w:sz w:val="22"/>
          <w:szCs w:val="20"/>
          <w:lang w:val="en-GB"/>
        </w:rPr>
      </w:pPr>
      <w:r w:rsidRPr="00FF641D">
        <w:rPr>
          <w:rFonts w:ascii="Arial" w:eastAsia="SimSun" w:hAnsi="Arial"/>
          <w:sz w:val="22"/>
          <w:szCs w:val="20"/>
          <w:lang w:val="en-GB"/>
        </w:rPr>
        <w:t xml:space="preserve">Remote </w:t>
      </w:r>
      <w:r w:rsidR="00B84DF0">
        <w:rPr>
          <w:rFonts w:ascii="Arial" w:eastAsia="SimSun" w:hAnsi="Arial"/>
          <w:sz w:val="22"/>
          <w:szCs w:val="20"/>
          <w:lang w:val="en-GB"/>
        </w:rPr>
        <w:t xml:space="preserve">max </w:t>
      </w:r>
      <w:r w:rsidRPr="00FF641D">
        <w:rPr>
          <w:rFonts w:ascii="Arial" w:eastAsia="SimSun" w:hAnsi="Arial"/>
          <w:sz w:val="22"/>
          <w:szCs w:val="20"/>
          <w:lang w:val="en-GB"/>
        </w:rPr>
        <w:t xml:space="preserve">rate (requested by </w:t>
      </w:r>
      <w:r w:rsidR="00B84DF0">
        <w:rPr>
          <w:rFonts w:ascii="Arial" w:eastAsia="SimSun" w:hAnsi="Arial"/>
          <w:sz w:val="22"/>
          <w:szCs w:val="20"/>
          <w:lang w:val="en-GB"/>
        </w:rPr>
        <w:t xml:space="preserve">inband </w:t>
      </w:r>
      <w:r w:rsidRPr="00FF641D">
        <w:rPr>
          <w:rFonts w:ascii="Arial" w:eastAsia="SimSun" w:hAnsi="Arial"/>
          <w:sz w:val="22"/>
          <w:szCs w:val="20"/>
          <w:lang w:val="en-GB"/>
        </w:rPr>
        <w:t>CM</w:t>
      </w:r>
      <w:r>
        <w:rPr>
          <w:rFonts w:ascii="Arial" w:eastAsia="SimSun" w:hAnsi="Arial"/>
          <w:sz w:val="22"/>
          <w:szCs w:val="20"/>
          <w:lang w:val="en-GB"/>
        </w:rPr>
        <w:t>R</w:t>
      </w:r>
      <w:r w:rsidR="00B84DF0">
        <w:rPr>
          <w:rFonts w:ascii="Arial" w:eastAsia="SimSun" w:hAnsi="Arial"/>
          <w:sz w:val="22"/>
          <w:szCs w:val="20"/>
          <w:lang w:val="en-GB"/>
        </w:rPr>
        <w:t>, transparent to RNC</w:t>
      </w:r>
      <w:r>
        <w:rPr>
          <w:rFonts w:ascii="Arial" w:eastAsia="SimSun" w:hAnsi="Arial"/>
          <w:sz w:val="22"/>
          <w:szCs w:val="20"/>
          <w:lang w:val="en-GB"/>
        </w:rPr>
        <w:t>): EVS 24.4</w:t>
      </w:r>
      <w:r w:rsidRPr="00FF641D">
        <w:rPr>
          <w:rFonts w:ascii="Arial" w:eastAsia="SimSun" w:hAnsi="Arial"/>
          <w:sz w:val="22"/>
          <w:szCs w:val="20"/>
          <w:lang w:val="en-GB"/>
        </w:rPr>
        <w:t xml:space="preserve"> </w:t>
      </w:r>
    </w:p>
    <w:p w:rsidR="00FF641D" w:rsidRPr="00FF641D" w:rsidRDefault="00FF641D" w:rsidP="00FF641D">
      <w:pPr>
        <w:pStyle w:val="Paragraphedeliste"/>
        <w:rPr>
          <w:rFonts w:ascii="Arial" w:eastAsia="SimSun" w:hAnsi="Arial"/>
          <w:sz w:val="22"/>
          <w:szCs w:val="20"/>
          <w:lang w:val="en-GB"/>
        </w:rPr>
      </w:pPr>
    </w:p>
    <w:p w:rsidR="007C5607" w:rsidRDefault="00B84DF0" w:rsidP="003F2B31">
      <w:r>
        <w:t>The only solution is to transfer the</w:t>
      </w:r>
      <w:r w:rsidR="00406378">
        <w:t xml:space="preserve"> Distributed and Max Rate Control </w:t>
      </w:r>
      <w:r>
        <w:t>“</w:t>
      </w:r>
      <w:r w:rsidR="00F334C0">
        <w:t>function</w:t>
      </w:r>
      <w:r>
        <w:t>”</w:t>
      </w:r>
      <w:r w:rsidR="00F334C0">
        <w:t xml:space="preserve"> </w:t>
      </w:r>
      <w:r w:rsidR="00406378">
        <w:t>from the RNC to the UE</w:t>
      </w:r>
      <w:r>
        <w:t xml:space="preserve"> for this direction</w:t>
      </w:r>
      <w:r w:rsidR="001F142C">
        <w:t xml:space="preserve"> – </w:t>
      </w:r>
      <w:r w:rsidR="00B86E16">
        <w:t>note that</w:t>
      </w:r>
      <w:r w:rsidR="001F142C">
        <w:t xml:space="preserve"> the working assumption only refers to the other direction where the CS-MGW </w:t>
      </w:r>
      <w:r w:rsidR="00972B29">
        <w:t>performs</w:t>
      </w:r>
      <w:r w:rsidR="001F142C">
        <w:t xml:space="preserve"> Distributed and Max Rate Control </w:t>
      </w:r>
      <w:r w:rsidR="00406378">
        <w:t>.</w:t>
      </w:r>
    </w:p>
    <w:p w:rsidR="00B84DF0" w:rsidRDefault="00B84DF0" w:rsidP="003F2B31">
      <w:r>
        <w:t>For the DL rate adaptation, one should clarify under which circumstances the UE should generate a CMR</w:t>
      </w:r>
      <w:r w:rsidR="00972B29">
        <w:t xml:space="preserve"> (rate adaptation, other dimensions)</w:t>
      </w:r>
      <w:r>
        <w:t>, given that DL measurement reports are still provided to RNC.</w:t>
      </w:r>
    </w:p>
    <w:p w:rsidR="001E6E44" w:rsidRDefault="001E6E44" w:rsidP="003F2B31"/>
    <w:p w:rsidR="003F2B31" w:rsidRPr="00CA3957" w:rsidRDefault="003F2B31" w:rsidP="003F2B31">
      <w:pPr>
        <w:pStyle w:val="Titre2"/>
        <w:tabs>
          <w:tab w:val="clear" w:pos="2127"/>
        </w:tabs>
        <w:ind w:left="0" w:firstLine="0"/>
      </w:pPr>
      <w:r>
        <w:t>References</w:t>
      </w:r>
    </w:p>
    <w:p w:rsidR="003F2B31" w:rsidRDefault="003F2B31" w:rsidP="00CA3957">
      <w:pPr>
        <w:pStyle w:val="Heading"/>
        <w:tabs>
          <w:tab w:val="left" w:pos="7200"/>
        </w:tabs>
        <w:spacing w:before="20" w:after="0" w:line="240" w:lineRule="auto"/>
        <w:ind w:left="0" w:firstLine="0"/>
        <w:rPr>
          <w:b w:val="0"/>
        </w:rPr>
      </w:pPr>
      <w:r w:rsidRPr="003F2B31">
        <w:rPr>
          <w:b w:val="0"/>
        </w:rPr>
        <w:t>[1]</w:t>
      </w:r>
      <w:r>
        <w:rPr>
          <w:b w:val="0"/>
        </w:rPr>
        <w:t xml:space="preserve"> Tdoc </w:t>
      </w:r>
      <w:r w:rsidRPr="003F2B31">
        <w:rPr>
          <w:b w:val="0"/>
        </w:rPr>
        <w:t>S4-15</w:t>
      </w:r>
      <w:r w:rsidR="00E56DA9">
        <w:rPr>
          <w:b w:val="0"/>
        </w:rPr>
        <w:t>1185</w:t>
      </w:r>
      <w:r w:rsidRPr="003F2B31">
        <w:rPr>
          <w:b w:val="0"/>
        </w:rPr>
        <w:t xml:space="preserve">, </w:t>
      </w:r>
      <w:bookmarkStart w:id="0" w:name="OLE_LINK1"/>
      <w:r w:rsidR="00E56DA9" w:rsidRPr="00E56DA9">
        <w:rPr>
          <w:b w:val="0"/>
        </w:rPr>
        <w:t xml:space="preserve">Draft report from </w:t>
      </w:r>
      <w:bookmarkEnd w:id="0"/>
      <w:r w:rsidR="00E56DA9" w:rsidRPr="00E56DA9">
        <w:rPr>
          <w:b w:val="0"/>
        </w:rPr>
        <w:t>SA4#85 EVS SWG</w:t>
      </w:r>
      <w:r w:rsidRPr="003F2B31">
        <w:rPr>
          <w:b w:val="0"/>
        </w:rPr>
        <w:t xml:space="preserve">, Source: </w:t>
      </w:r>
      <w:r w:rsidR="00002C59">
        <w:rPr>
          <w:b w:val="0"/>
        </w:rPr>
        <w:t>ORANGE</w:t>
      </w:r>
    </w:p>
    <w:p w:rsidR="00E56DA9" w:rsidRDefault="003F2B31" w:rsidP="00E56DA9">
      <w:pPr>
        <w:pStyle w:val="Heading"/>
        <w:tabs>
          <w:tab w:val="left" w:pos="7200"/>
        </w:tabs>
        <w:spacing w:before="20" w:after="0" w:line="240" w:lineRule="auto"/>
        <w:ind w:left="0" w:firstLine="0"/>
        <w:rPr>
          <w:b w:val="0"/>
        </w:rPr>
      </w:pPr>
      <w:r w:rsidRPr="00D64E3F">
        <w:rPr>
          <w:b w:val="0"/>
        </w:rPr>
        <w:t xml:space="preserve">[2] </w:t>
      </w:r>
      <w:r w:rsidR="00E56DA9">
        <w:rPr>
          <w:b w:val="0"/>
        </w:rPr>
        <w:t>Tdoc C3</w:t>
      </w:r>
      <w:r w:rsidR="00245A8C" w:rsidRPr="00D64E3F">
        <w:rPr>
          <w:b w:val="0"/>
        </w:rPr>
        <w:t>-15</w:t>
      </w:r>
      <w:r w:rsidR="00E56DA9">
        <w:rPr>
          <w:b w:val="0"/>
        </w:rPr>
        <w:t>4128</w:t>
      </w:r>
      <w:r w:rsidR="00D64E3F" w:rsidRPr="00D64E3F">
        <w:rPr>
          <w:b w:val="0"/>
        </w:rPr>
        <w:t xml:space="preserve">, </w:t>
      </w:r>
      <w:r w:rsidR="00E56DA9">
        <w:rPr>
          <w:b w:val="0"/>
        </w:rPr>
        <w:t>Updates to MGCF and IM-MGW to support EVS over UMTS CS, Source: Qualcomm Incorporated</w:t>
      </w:r>
    </w:p>
    <w:p w:rsidR="00E56DA9" w:rsidRPr="00A9624C" w:rsidRDefault="00E56DA9" w:rsidP="00E56DA9">
      <w:pPr>
        <w:pStyle w:val="Heading"/>
        <w:tabs>
          <w:tab w:val="left" w:pos="7200"/>
        </w:tabs>
        <w:spacing w:before="20" w:after="0" w:line="240" w:lineRule="auto"/>
        <w:ind w:left="0" w:firstLine="0"/>
        <w:rPr>
          <w:b w:val="0"/>
        </w:rPr>
      </w:pPr>
      <w:r>
        <w:rPr>
          <w:b w:val="0"/>
        </w:rPr>
        <w:t>[3</w:t>
      </w:r>
      <w:r w:rsidRPr="00D64E3F">
        <w:rPr>
          <w:b w:val="0"/>
        </w:rPr>
        <w:t xml:space="preserve">] </w:t>
      </w:r>
      <w:r>
        <w:rPr>
          <w:b w:val="0"/>
        </w:rPr>
        <w:t>Tdoc C3</w:t>
      </w:r>
      <w:r w:rsidRPr="00D64E3F">
        <w:rPr>
          <w:b w:val="0"/>
        </w:rPr>
        <w:t>-15</w:t>
      </w:r>
      <w:r>
        <w:rPr>
          <w:b w:val="0"/>
        </w:rPr>
        <w:t>4129</w:t>
      </w:r>
      <w:r w:rsidRPr="00D64E3F">
        <w:rPr>
          <w:b w:val="0"/>
        </w:rPr>
        <w:t xml:space="preserve">, </w:t>
      </w:r>
      <w:r>
        <w:rPr>
          <w:b w:val="0"/>
        </w:rPr>
        <w:t>Update to TS 29.414 to support EVS over UMTS CS, Source: Qualcomm Incorporated</w:t>
      </w:r>
    </w:p>
    <w:p w:rsidR="00E56DA9" w:rsidRPr="00A9624C" w:rsidRDefault="00E56DA9" w:rsidP="00E56DA9">
      <w:pPr>
        <w:pStyle w:val="Heading"/>
        <w:tabs>
          <w:tab w:val="left" w:pos="7200"/>
        </w:tabs>
        <w:spacing w:before="20" w:after="0" w:line="240" w:lineRule="auto"/>
        <w:ind w:left="0" w:firstLine="0"/>
        <w:rPr>
          <w:b w:val="0"/>
        </w:rPr>
      </w:pPr>
      <w:r>
        <w:rPr>
          <w:b w:val="0"/>
        </w:rPr>
        <w:t>[4</w:t>
      </w:r>
      <w:r w:rsidRPr="00D64E3F">
        <w:rPr>
          <w:b w:val="0"/>
        </w:rPr>
        <w:t xml:space="preserve">] </w:t>
      </w:r>
      <w:r>
        <w:rPr>
          <w:b w:val="0"/>
        </w:rPr>
        <w:t>Tdoc C3</w:t>
      </w:r>
      <w:r w:rsidRPr="00D64E3F">
        <w:rPr>
          <w:b w:val="0"/>
        </w:rPr>
        <w:t>-15</w:t>
      </w:r>
      <w:r>
        <w:rPr>
          <w:b w:val="0"/>
        </w:rPr>
        <w:t>4130</w:t>
      </w:r>
      <w:r w:rsidRPr="00D64E3F">
        <w:rPr>
          <w:b w:val="0"/>
        </w:rPr>
        <w:t xml:space="preserve">, </w:t>
      </w:r>
      <w:r>
        <w:rPr>
          <w:b w:val="0"/>
        </w:rPr>
        <w:t>Update to TS 29.415 to support EVS over UMTS CS, Source: Qualcomm Incorporated</w:t>
      </w:r>
    </w:p>
    <w:p w:rsidR="00A9624C" w:rsidRPr="00A9624C" w:rsidRDefault="00A9624C" w:rsidP="00CA3957">
      <w:pPr>
        <w:pStyle w:val="Heading"/>
        <w:tabs>
          <w:tab w:val="left" w:pos="7200"/>
        </w:tabs>
        <w:spacing w:before="20" w:after="0" w:line="240" w:lineRule="auto"/>
        <w:ind w:left="0" w:firstLine="0"/>
        <w:rPr>
          <w:b w:val="0"/>
        </w:rPr>
      </w:pPr>
    </w:p>
    <w:sectPr w:rsidR="00A9624C" w:rsidRPr="00A9624C" w:rsidSect="007F7E2F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F88" w:rsidRDefault="00FC6F88">
      <w:r>
        <w:separator/>
      </w:r>
    </w:p>
  </w:endnote>
  <w:endnote w:type="continuationSeparator" w:id="0">
    <w:p w:rsidR="00FC6F88" w:rsidRDefault="00FC6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937" w:rsidRDefault="00DE4937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BAA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BAA">
      <w:rPr>
        <w:rStyle w:val="Numrodepage"/>
        <w:b/>
        <w:sz w:val="18"/>
      </w:rPr>
      <w:fldChar w:fldCharType="separate"/>
    </w:r>
    <w:r w:rsidR="00972B29">
      <w:rPr>
        <w:rStyle w:val="Numrodepage"/>
        <w:b/>
        <w:noProof/>
        <w:sz w:val="18"/>
      </w:rPr>
      <w:t>2</w:t>
    </w:r>
    <w:r w:rsidR="00207BAA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BAA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BAA">
      <w:rPr>
        <w:rStyle w:val="Numrodepage"/>
        <w:b/>
        <w:sz w:val="18"/>
      </w:rPr>
      <w:fldChar w:fldCharType="separate"/>
    </w:r>
    <w:r w:rsidR="00972B29">
      <w:rPr>
        <w:rStyle w:val="Numrodepage"/>
        <w:b/>
        <w:noProof/>
        <w:sz w:val="18"/>
      </w:rPr>
      <w:t>2</w:t>
    </w:r>
    <w:r w:rsidR="00207BAA">
      <w:rPr>
        <w:rStyle w:val="Numrodepage"/>
        <w:b/>
        <w:sz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937" w:rsidRDefault="00DE4937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BAA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BAA">
      <w:rPr>
        <w:rStyle w:val="Numrodepage"/>
        <w:b/>
        <w:sz w:val="18"/>
      </w:rPr>
      <w:fldChar w:fldCharType="separate"/>
    </w:r>
    <w:r w:rsidR="00B86E16">
      <w:rPr>
        <w:rStyle w:val="Numrodepage"/>
        <w:b/>
        <w:noProof/>
        <w:sz w:val="18"/>
      </w:rPr>
      <w:t>1</w:t>
    </w:r>
    <w:r w:rsidR="00207BAA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BAA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BAA">
      <w:rPr>
        <w:rStyle w:val="Numrodepage"/>
        <w:b/>
        <w:sz w:val="18"/>
      </w:rPr>
      <w:fldChar w:fldCharType="separate"/>
    </w:r>
    <w:r w:rsidR="00B86E16">
      <w:rPr>
        <w:rStyle w:val="Numrodepage"/>
        <w:b/>
        <w:noProof/>
        <w:sz w:val="18"/>
      </w:rPr>
      <w:t>2</w:t>
    </w:r>
    <w:r w:rsidR="00207BAA">
      <w:rPr>
        <w:rStyle w:val="Numrodepage"/>
        <w:b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F88" w:rsidRDefault="00FC6F88">
      <w:r>
        <w:separator/>
      </w:r>
    </w:p>
  </w:footnote>
  <w:footnote w:type="continuationSeparator" w:id="0">
    <w:p w:rsidR="00FC6F88" w:rsidRDefault="00FC6F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937" w:rsidRDefault="00DE4937">
    <w:pPr>
      <w:pStyle w:val="En-tte"/>
      <w:spacing w:after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937" w:rsidRPr="005C7B2E" w:rsidRDefault="005C7B2E" w:rsidP="003531E3">
    <w:pPr>
      <w:tabs>
        <w:tab w:val="right" w:pos="9356"/>
      </w:tabs>
      <w:spacing w:after="0"/>
      <w:rPr>
        <w:rFonts w:cs="Arial"/>
        <w:sz w:val="20"/>
        <w:lang w:eastAsia="zh-CN"/>
      </w:rPr>
    </w:pPr>
    <w:r w:rsidRPr="005C7B2E">
      <w:rPr>
        <w:rFonts w:cs="Arial"/>
        <w:sz w:val="20"/>
        <w:lang w:eastAsia="zh-CN"/>
      </w:rPr>
      <w:t>3GPPSA4 Join</w:t>
    </w:r>
    <w:r w:rsidR="00FF4083">
      <w:rPr>
        <w:rFonts w:cs="Arial"/>
        <w:sz w:val="20"/>
        <w:lang w:eastAsia="zh-CN"/>
      </w:rPr>
      <w:t>t EVS/SQ SWG Conference Call #49</w:t>
    </w:r>
    <w:r w:rsidR="00DE4937" w:rsidRPr="005C7B2E">
      <w:rPr>
        <w:rFonts w:cs="Arial"/>
        <w:sz w:val="20"/>
        <w:lang w:eastAsia="zh-CN"/>
      </w:rPr>
      <w:tab/>
    </w:r>
    <w:r w:rsidR="004C1CDC" w:rsidRPr="00BA5230">
      <w:rPr>
        <w:rFonts w:cs="Arial"/>
        <w:b/>
        <w:i/>
        <w:color w:val="000000"/>
        <w:sz w:val="28"/>
        <w:szCs w:val="28"/>
      </w:rPr>
      <w:t>AHEVS-</w:t>
    </w:r>
    <w:r w:rsidR="00394353">
      <w:rPr>
        <w:rFonts w:cs="Arial"/>
        <w:b/>
        <w:i/>
        <w:color w:val="000000"/>
        <w:sz w:val="28"/>
        <w:szCs w:val="28"/>
      </w:rPr>
      <w:t>397</w:t>
    </w:r>
  </w:p>
  <w:p w:rsidR="00DE4937" w:rsidRPr="00601B1D" w:rsidRDefault="00FF4083" w:rsidP="003E05BB">
    <w:pPr>
      <w:tabs>
        <w:tab w:val="right" w:pos="9360"/>
      </w:tabs>
      <w:spacing w:after="0"/>
      <w:rPr>
        <w:rFonts w:cs="Arial"/>
        <w:b/>
        <w:sz w:val="20"/>
        <w:lang w:val="en-US" w:eastAsia="zh-CN"/>
      </w:rPr>
    </w:pPr>
    <w:r>
      <w:rPr>
        <w:rFonts w:cs="Arial"/>
        <w:sz w:val="20"/>
        <w:lang w:eastAsia="zh-CN"/>
      </w:rPr>
      <w:t>October</w:t>
    </w:r>
    <w:r w:rsidR="005C7B2E" w:rsidRPr="005C7B2E">
      <w:rPr>
        <w:rFonts w:cs="Arial"/>
        <w:sz w:val="20"/>
        <w:lang w:eastAsia="zh-CN"/>
      </w:rPr>
      <w:t xml:space="preserve"> </w:t>
    </w:r>
    <w:r>
      <w:rPr>
        <w:rFonts w:cs="Arial"/>
        <w:sz w:val="20"/>
        <w:lang w:eastAsia="zh-CN"/>
      </w:rPr>
      <w:t>15</w:t>
    </w:r>
    <w:r w:rsidR="005C7B2E" w:rsidRPr="005C7B2E">
      <w:rPr>
        <w:rFonts w:cs="Arial"/>
        <w:sz w:val="20"/>
        <w:lang w:eastAsia="zh-CN"/>
      </w:rPr>
      <w:t>, 2015</w:t>
    </w:r>
  </w:p>
  <w:p w:rsidR="00DE4937" w:rsidRDefault="00DE4937">
    <w:pPr>
      <w:tabs>
        <w:tab w:val="right" w:pos="9540"/>
      </w:tabs>
      <w:spacing w:after="0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973700"/>
    <w:multiLevelType w:val="hybridMultilevel"/>
    <w:tmpl w:val="6AB62798"/>
    <w:lvl w:ilvl="0" w:tplc="362CC6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34E5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8650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A86E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A699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A48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DE5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C7D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45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D94EFD"/>
    <w:multiLevelType w:val="hybridMultilevel"/>
    <w:tmpl w:val="243C8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A3766D"/>
    <w:multiLevelType w:val="hybridMultilevel"/>
    <w:tmpl w:val="20F236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581139D7"/>
    <w:multiLevelType w:val="hybridMultilevel"/>
    <w:tmpl w:val="01160C1C"/>
    <w:lvl w:ilvl="0" w:tplc="E6ECA04A">
      <w:start w:val="1"/>
      <w:numFmt w:val="decimal"/>
      <w:lvlText w:val="%1."/>
      <w:lvlJc w:val="left"/>
      <w:pPr>
        <w:ind w:left="360" w:hanging="360"/>
      </w:pPr>
      <w:rPr>
        <w:lang w:val="en-GB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F854D0F"/>
    <w:multiLevelType w:val="hybridMultilevel"/>
    <w:tmpl w:val="5382FBAC"/>
    <w:lvl w:ilvl="0" w:tplc="2FF085E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1A597B"/>
    <w:multiLevelType w:val="hybridMultilevel"/>
    <w:tmpl w:val="A2E25EE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856EC8"/>
    <w:multiLevelType w:val="hybridMultilevel"/>
    <w:tmpl w:val="69520F24"/>
    <w:lvl w:ilvl="0" w:tplc="333E585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5"/>
  </w:num>
  <w:num w:numId="5">
    <w:abstractNumId w:val="7"/>
  </w:num>
  <w:num w:numId="6">
    <w:abstractNumId w:val="2"/>
  </w:num>
  <w:num w:numId="7">
    <w:abstractNumId w:val="3"/>
  </w:num>
  <w:num w:numId="8">
    <w:abstractNumId w:val="1"/>
  </w:num>
  <w:num w:numId="9">
    <w:abstractNumId w:val="6"/>
  </w:num>
  <w:num w:numId="10">
    <w:abstractNumId w:val="8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6"/>
  </w:hdrShapeDefaults>
  <w:footnotePr>
    <w:footnote w:id="-1"/>
    <w:footnote w:id="0"/>
  </w:footnotePr>
  <w:endnotePr>
    <w:numFmt w:val="decimal"/>
    <w:endnote w:id="-1"/>
    <w:endnote w:id="0"/>
  </w:endnotePr>
  <w:compat>
    <w:useFELayout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058"/>
    <w:rsid w:val="000015C9"/>
    <w:rsid w:val="00001F69"/>
    <w:rsid w:val="00002A13"/>
    <w:rsid w:val="00002AED"/>
    <w:rsid w:val="00002C59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B74"/>
    <w:rsid w:val="00010E29"/>
    <w:rsid w:val="00010F6E"/>
    <w:rsid w:val="00011FAD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4A3"/>
    <w:rsid w:val="0003169B"/>
    <w:rsid w:val="00031CEF"/>
    <w:rsid w:val="00032488"/>
    <w:rsid w:val="000328B4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821"/>
    <w:rsid w:val="000409B2"/>
    <w:rsid w:val="00041D1B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80B"/>
    <w:rsid w:val="0005248A"/>
    <w:rsid w:val="0005337B"/>
    <w:rsid w:val="00053C83"/>
    <w:rsid w:val="00054807"/>
    <w:rsid w:val="00054B7D"/>
    <w:rsid w:val="00056A7A"/>
    <w:rsid w:val="00057287"/>
    <w:rsid w:val="000572DB"/>
    <w:rsid w:val="0006086C"/>
    <w:rsid w:val="00061BCA"/>
    <w:rsid w:val="0006250B"/>
    <w:rsid w:val="00062930"/>
    <w:rsid w:val="0006464F"/>
    <w:rsid w:val="00064FDA"/>
    <w:rsid w:val="00065358"/>
    <w:rsid w:val="00065FCF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78D6"/>
    <w:rsid w:val="00077A73"/>
    <w:rsid w:val="000807DB"/>
    <w:rsid w:val="00081BD1"/>
    <w:rsid w:val="00082CB8"/>
    <w:rsid w:val="00082CF1"/>
    <w:rsid w:val="0008325F"/>
    <w:rsid w:val="00083817"/>
    <w:rsid w:val="00083949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3BA"/>
    <w:rsid w:val="00097D85"/>
    <w:rsid w:val="000A04FC"/>
    <w:rsid w:val="000A0FC3"/>
    <w:rsid w:val="000A20A8"/>
    <w:rsid w:val="000A296C"/>
    <w:rsid w:val="000A3045"/>
    <w:rsid w:val="000A508D"/>
    <w:rsid w:val="000A576A"/>
    <w:rsid w:val="000A5878"/>
    <w:rsid w:val="000A5A0F"/>
    <w:rsid w:val="000A677F"/>
    <w:rsid w:val="000A75BC"/>
    <w:rsid w:val="000B0EA6"/>
    <w:rsid w:val="000B269A"/>
    <w:rsid w:val="000B27EC"/>
    <w:rsid w:val="000B281F"/>
    <w:rsid w:val="000B324D"/>
    <w:rsid w:val="000B3F4A"/>
    <w:rsid w:val="000B4E77"/>
    <w:rsid w:val="000B5A05"/>
    <w:rsid w:val="000B5E95"/>
    <w:rsid w:val="000B6389"/>
    <w:rsid w:val="000B6FA8"/>
    <w:rsid w:val="000B710B"/>
    <w:rsid w:val="000B71CD"/>
    <w:rsid w:val="000B7457"/>
    <w:rsid w:val="000C04E9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EB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3FA"/>
    <w:rsid w:val="000E298E"/>
    <w:rsid w:val="000E2A4A"/>
    <w:rsid w:val="000E2D1A"/>
    <w:rsid w:val="000E3A2A"/>
    <w:rsid w:val="000E4947"/>
    <w:rsid w:val="000E70DC"/>
    <w:rsid w:val="000F2168"/>
    <w:rsid w:val="000F2243"/>
    <w:rsid w:val="000F357B"/>
    <w:rsid w:val="000F3C59"/>
    <w:rsid w:val="000F441B"/>
    <w:rsid w:val="000F6208"/>
    <w:rsid w:val="000F651D"/>
    <w:rsid w:val="000F6D0E"/>
    <w:rsid w:val="000F7A5A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154F"/>
    <w:rsid w:val="00112072"/>
    <w:rsid w:val="001142E7"/>
    <w:rsid w:val="0011499E"/>
    <w:rsid w:val="00115335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4021"/>
    <w:rsid w:val="00134101"/>
    <w:rsid w:val="0013464B"/>
    <w:rsid w:val="00134B39"/>
    <w:rsid w:val="00134C5A"/>
    <w:rsid w:val="0013541A"/>
    <w:rsid w:val="001355BA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32A"/>
    <w:rsid w:val="00162A03"/>
    <w:rsid w:val="001630BC"/>
    <w:rsid w:val="001630EB"/>
    <w:rsid w:val="001630F1"/>
    <w:rsid w:val="00163ACF"/>
    <w:rsid w:val="00163C63"/>
    <w:rsid w:val="0016634E"/>
    <w:rsid w:val="00166A5F"/>
    <w:rsid w:val="0016779A"/>
    <w:rsid w:val="00167C16"/>
    <w:rsid w:val="0017000E"/>
    <w:rsid w:val="0017010E"/>
    <w:rsid w:val="00170E1E"/>
    <w:rsid w:val="00171922"/>
    <w:rsid w:val="001719DD"/>
    <w:rsid w:val="00173288"/>
    <w:rsid w:val="00173574"/>
    <w:rsid w:val="00173AD4"/>
    <w:rsid w:val="00175507"/>
    <w:rsid w:val="00177159"/>
    <w:rsid w:val="001776A0"/>
    <w:rsid w:val="001779DC"/>
    <w:rsid w:val="00177C17"/>
    <w:rsid w:val="00177CC3"/>
    <w:rsid w:val="00180626"/>
    <w:rsid w:val="00180BA8"/>
    <w:rsid w:val="0018170D"/>
    <w:rsid w:val="00181AC0"/>
    <w:rsid w:val="00181F9F"/>
    <w:rsid w:val="00182522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C9E"/>
    <w:rsid w:val="001A0DB4"/>
    <w:rsid w:val="001A24B2"/>
    <w:rsid w:val="001A2684"/>
    <w:rsid w:val="001A2A52"/>
    <w:rsid w:val="001A2CB6"/>
    <w:rsid w:val="001A3FE2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5A20"/>
    <w:rsid w:val="001B68A9"/>
    <w:rsid w:val="001B7BC7"/>
    <w:rsid w:val="001B7C81"/>
    <w:rsid w:val="001C052B"/>
    <w:rsid w:val="001C09AE"/>
    <w:rsid w:val="001C208A"/>
    <w:rsid w:val="001C2D8C"/>
    <w:rsid w:val="001C3EB3"/>
    <w:rsid w:val="001C3FF3"/>
    <w:rsid w:val="001C47EB"/>
    <w:rsid w:val="001C4831"/>
    <w:rsid w:val="001C4A5C"/>
    <w:rsid w:val="001C4BBD"/>
    <w:rsid w:val="001C62BE"/>
    <w:rsid w:val="001C7901"/>
    <w:rsid w:val="001C7A18"/>
    <w:rsid w:val="001D0EDD"/>
    <w:rsid w:val="001D2D54"/>
    <w:rsid w:val="001D391E"/>
    <w:rsid w:val="001D449C"/>
    <w:rsid w:val="001D4A4E"/>
    <w:rsid w:val="001D623A"/>
    <w:rsid w:val="001D659E"/>
    <w:rsid w:val="001D6857"/>
    <w:rsid w:val="001E0773"/>
    <w:rsid w:val="001E20BF"/>
    <w:rsid w:val="001E2662"/>
    <w:rsid w:val="001E3E82"/>
    <w:rsid w:val="001E4AB4"/>
    <w:rsid w:val="001E6E44"/>
    <w:rsid w:val="001E78A3"/>
    <w:rsid w:val="001E78D9"/>
    <w:rsid w:val="001F05D8"/>
    <w:rsid w:val="001F142C"/>
    <w:rsid w:val="001F2E15"/>
    <w:rsid w:val="001F3811"/>
    <w:rsid w:val="001F3888"/>
    <w:rsid w:val="001F50BA"/>
    <w:rsid w:val="001F5D01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E0C"/>
    <w:rsid w:val="00207BAA"/>
    <w:rsid w:val="00211531"/>
    <w:rsid w:val="00212149"/>
    <w:rsid w:val="002121AC"/>
    <w:rsid w:val="002129A6"/>
    <w:rsid w:val="00214ACA"/>
    <w:rsid w:val="00215741"/>
    <w:rsid w:val="00217488"/>
    <w:rsid w:val="002178E2"/>
    <w:rsid w:val="00220477"/>
    <w:rsid w:val="00221207"/>
    <w:rsid w:val="00221D56"/>
    <w:rsid w:val="00221E10"/>
    <w:rsid w:val="00222531"/>
    <w:rsid w:val="002234EF"/>
    <w:rsid w:val="00223739"/>
    <w:rsid w:val="0022562B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1CD"/>
    <w:rsid w:val="002332A7"/>
    <w:rsid w:val="00233357"/>
    <w:rsid w:val="00233EB0"/>
    <w:rsid w:val="002344A7"/>
    <w:rsid w:val="002344F8"/>
    <w:rsid w:val="002352DF"/>
    <w:rsid w:val="00235534"/>
    <w:rsid w:val="00235542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3BD"/>
    <w:rsid w:val="00243682"/>
    <w:rsid w:val="00243A46"/>
    <w:rsid w:val="00243C1A"/>
    <w:rsid w:val="0024459B"/>
    <w:rsid w:val="002446CB"/>
    <w:rsid w:val="00245A8C"/>
    <w:rsid w:val="0024632B"/>
    <w:rsid w:val="002463A4"/>
    <w:rsid w:val="00250051"/>
    <w:rsid w:val="002508EC"/>
    <w:rsid w:val="00250E52"/>
    <w:rsid w:val="002514A3"/>
    <w:rsid w:val="002515DF"/>
    <w:rsid w:val="002531A3"/>
    <w:rsid w:val="00253449"/>
    <w:rsid w:val="00253829"/>
    <w:rsid w:val="00254281"/>
    <w:rsid w:val="0025492C"/>
    <w:rsid w:val="00254C0E"/>
    <w:rsid w:val="00256746"/>
    <w:rsid w:val="0025795B"/>
    <w:rsid w:val="00260968"/>
    <w:rsid w:val="00260E04"/>
    <w:rsid w:val="00261DB1"/>
    <w:rsid w:val="0026248A"/>
    <w:rsid w:val="0026284B"/>
    <w:rsid w:val="00262BBB"/>
    <w:rsid w:val="00265691"/>
    <w:rsid w:val="00265E26"/>
    <w:rsid w:val="0026668F"/>
    <w:rsid w:val="00266D30"/>
    <w:rsid w:val="002673CF"/>
    <w:rsid w:val="0027175F"/>
    <w:rsid w:val="00271B16"/>
    <w:rsid w:val="00271EE3"/>
    <w:rsid w:val="002729D0"/>
    <w:rsid w:val="00272ADA"/>
    <w:rsid w:val="0027322D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5C2"/>
    <w:rsid w:val="00282F44"/>
    <w:rsid w:val="00283331"/>
    <w:rsid w:val="00284424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614A"/>
    <w:rsid w:val="00296B9C"/>
    <w:rsid w:val="00296D99"/>
    <w:rsid w:val="00297586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17AF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5D5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727C"/>
    <w:rsid w:val="002C78B9"/>
    <w:rsid w:val="002C7CC3"/>
    <w:rsid w:val="002C7D6A"/>
    <w:rsid w:val="002D02E7"/>
    <w:rsid w:val="002D081C"/>
    <w:rsid w:val="002D0A98"/>
    <w:rsid w:val="002D0ECE"/>
    <w:rsid w:val="002D10DF"/>
    <w:rsid w:val="002D117E"/>
    <w:rsid w:val="002D207A"/>
    <w:rsid w:val="002D2367"/>
    <w:rsid w:val="002D255D"/>
    <w:rsid w:val="002D2CB4"/>
    <w:rsid w:val="002D3575"/>
    <w:rsid w:val="002D501F"/>
    <w:rsid w:val="002D5993"/>
    <w:rsid w:val="002D5A61"/>
    <w:rsid w:val="002E181F"/>
    <w:rsid w:val="002E2352"/>
    <w:rsid w:val="002E354C"/>
    <w:rsid w:val="002E4630"/>
    <w:rsid w:val="002E4F56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3D92"/>
    <w:rsid w:val="00304169"/>
    <w:rsid w:val="0030509B"/>
    <w:rsid w:val="00306498"/>
    <w:rsid w:val="00306737"/>
    <w:rsid w:val="0030674D"/>
    <w:rsid w:val="00306861"/>
    <w:rsid w:val="00307B78"/>
    <w:rsid w:val="00310170"/>
    <w:rsid w:val="00310D2B"/>
    <w:rsid w:val="00310D50"/>
    <w:rsid w:val="00311AC6"/>
    <w:rsid w:val="00311EE2"/>
    <w:rsid w:val="003123B8"/>
    <w:rsid w:val="00314D25"/>
    <w:rsid w:val="00314D90"/>
    <w:rsid w:val="00315C39"/>
    <w:rsid w:val="00315D7E"/>
    <w:rsid w:val="003169AD"/>
    <w:rsid w:val="00317483"/>
    <w:rsid w:val="003179EE"/>
    <w:rsid w:val="003208A4"/>
    <w:rsid w:val="00321007"/>
    <w:rsid w:val="00321C70"/>
    <w:rsid w:val="00322655"/>
    <w:rsid w:val="003226F6"/>
    <w:rsid w:val="00323DBC"/>
    <w:rsid w:val="00324425"/>
    <w:rsid w:val="00324561"/>
    <w:rsid w:val="00324D79"/>
    <w:rsid w:val="00326ACE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CA2"/>
    <w:rsid w:val="003409B9"/>
    <w:rsid w:val="00340C15"/>
    <w:rsid w:val="003423B2"/>
    <w:rsid w:val="003424EF"/>
    <w:rsid w:val="00343214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70271"/>
    <w:rsid w:val="00370E6F"/>
    <w:rsid w:val="0037185A"/>
    <w:rsid w:val="00372F0F"/>
    <w:rsid w:val="003735F4"/>
    <w:rsid w:val="00373F03"/>
    <w:rsid w:val="00374291"/>
    <w:rsid w:val="00374665"/>
    <w:rsid w:val="003765C8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353"/>
    <w:rsid w:val="00394884"/>
    <w:rsid w:val="00395655"/>
    <w:rsid w:val="003A1CE0"/>
    <w:rsid w:val="003A2131"/>
    <w:rsid w:val="003A589D"/>
    <w:rsid w:val="003A5C6C"/>
    <w:rsid w:val="003A6E5A"/>
    <w:rsid w:val="003A6E6B"/>
    <w:rsid w:val="003A6F08"/>
    <w:rsid w:val="003A6F66"/>
    <w:rsid w:val="003A765F"/>
    <w:rsid w:val="003A7886"/>
    <w:rsid w:val="003A7CA8"/>
    <w:rsid w:val="003A7FBD"/>
    <w:rsid w:val="003B01B5"/>
    <w:rsid w:val="003B022E"/>
    <w:rsid w:val="003B0661"/>
    <w:rsid w:val="003B3CA9"/>
    <w:rsid w:val="003B42FF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97F"/>
    <w:rsid w:val="003D1E7A"/>
    <w:rsid w:val="003D1ECB"/>
    <w:rsid w:val="003D3073"/>
    <w:rsid w:val="003D4E33"/>
    <w:rsid w:val="003D5354"/>
    <w:rsid w:val="003D567A"/>
    <w:rsid w:val="003D5EDA"/>
    <w:rsid w:val="003D6132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F39"/>
    <w:rsid w:val="003F05EE"/>
    <w:rsid w:val="003F0C4E"/>
    <w:rsid w:val="003F16C6"/>
    <w:rsid w:val="003F1DE7"/>
    <w:rsid w:val="003F25B9"/>
    <w:rsid w:val="003F2B31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378"/>
    <w:rsid w:val="0040673E"/>
    <w:rsid w:val="004102DA"/>
    <w:rsid w:val="004120B4"/>
    <w:rsid w:val="004121A2"/>
    <w:rsid w:val="004124C6"/>
    <w:rsid w:val="00412BEB"/>
    <w:rsid w:val="004131FF"/>
    <w:rsid w:val="00413784"/>
    <w:rsid w:val="00413A00"/>
    <w:rsid w:val="00413B4E"/>
    <w:rsid w:val="00413FA9"/>
    <w:rsid w:val="00414319"/>
    <w:rsid w:val="00414E44"/>
    <w:rsid w:val="00416522"/>
    <w:rsid w:val="00416886"/>
    <w:rsid w:val="00416CBB"/>
    <w:rsid w:val="0042262B"/>
    <w:rsid w:val="0042362B"/>
    <w:rsid w:val="004239D7"/>
    <w:rsid w:val="00423A8F"/>
    <w:rsid w:val="0042510B"/>
    <w:rsid w:val="0042605E"/>
    <w:rsid w:val="004270BD"/>
    <w:rsid w:val="004274DF"/>
    <w:rsid w:val="00430DB6"/>
    <w:rsid w:val="0043180E"/>
    <w:rsid w:val="004319C9"/>
    <w:rsid w:val="00431D88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25DD"/>
    <w:rsid w:val="00473C89"/>
    <w:rsid w:val="00473E6C"/>
    <w:rsid w:val="00473F7F"/>
    <w:rsid w:val="004759BC"/>
    <w:rsid w:val="00480663"/>
    <w:rsid w:val="00480FAB"/>
    <w:rsid w:val="004812D4"/>
    <w:rsid w:val="004814DB"/>
    <w:rsid w:val="004828CC"/>
    <w:rsid w:val="00482A58"/>
    <w:rsid w:val="00483119"/>
    <w:rsid w:val="0048348A"/>
    <w:rsid w:val="00483A5C"/>
    <w:rsid w:val="004843D5"/>
    <w:rsid w:val="00484C7B"/>
    <w:rsid w:val="0048502F"/>
    <w:rsid w:val="004856E9"/>
    <w:rsid w:val="00486210"/>
    <w:rsid w:val="0048660C"/>
    <w:rsid w:val="00486880"/>
    <w:rsid w:val="0048695B"/>
    <w:rsid w:val="004874F1"/>
    <w:rsid w:val="0048780A"/>
    <w:rsid w:val="004900B3"/>
    <w:rsid w:val="00491215"/>
    <w:rsid w:val="00491261"/>
    <w:rsid w:val="0049220D"/>
    <w:rsid w:val="00492D03"/>
    <w:rsid w:val="004938F2"/>
    <w:rsid w:val="00494AF8"/>
    <w:rsid w:val="004951CD"/>
    <w:rsid w:val="004958FA"/>
    <w:rsid w:val="00497B1E"/>
    <w:rsid w:val="004A01B0"/>
    <w:rsid w:val="004A02BE"/>
    <w:rsid w:val="004A1952"/>
    <w:rsid w:val="004A1D1B"/>
    <w:rsid w:val="004A3D07"/>
    <w:rsid w:val="004A4AAB"/>
    <w:rsid w:val="004A4CED"/>
    <w:rsid w:val="004A5493"/>
    <w:rsid w:val="004A5946"/>
    <w:rsid w:val="004A6B3D"/>
    <w:rsid w:val="004A6D14"/>
    <w:rsid w:val="004A6DF1"/>
    <w:rsid w:val="004A78D1"/>
    <w:rsid w:val="004A7F1A"/>
    <w:rsid w:val="004B0421"/>
    <w:rsid w:val="004B0E9B"/>
    <w:rsid w:val="004B1645"/>
    <w:rsid w:val="004B186B"/>
    <w:rsid w:val="004B1AB0"/>
    <w:rsid w:val="004B5B57"/>
    <w:rsid w:val="004B682A"/>
    <w:rsid w:val="004B71A7"/>
    <w:rsid w:val="004B7426"/>
    <w:rsid w:val="004B75C4"/>
    <w:rsid w:val="004B79A1"/>
    <w:rsid w:val="004B7B48"/>
    <w:rsid w:val="004B7E83"/>
    <w:rsid w:val="004C023D"/>
    <w:rsid w:val="004C1594"/>
    <w:rsid w:val="004C17D1"/>
    <w:rsid w:val="004C1CDC"/>
    <w:rsid w:val="004C3795"/>
    <w:rsid w:val="004C3E79"/>
    <w:rsid w:val="004C4487"/>
    <w:rsid w:val="004C46A9"/>
    <w:rsid w:val="004C6A53"/>
    <w:rsid w:val="004C72EB"/>
    <w:rsid w:val="004C7366"/>
    <w:rsid w:val="004C73C7"/>
    <w:rsid w:val="004C7954"/>
    <w:rsid w:val="004C7D1E"/>
    <w:rsid w:val="004C7F66"/>
    <w:rsid w:val="004D0305"/>
    <w:rsid w:val="004D3580"/>
    <w:rsid w:val="004D36D7"/>
    <w:rsid w:val="004D4763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4B09"/>
    <w:rsid w:val="004E50E6"/>
    <w:rsid w:val="004E5344"/>
    <w:rsid w:val="004E6BAD"/>
    <w:rsid w:val="004E6E02"/>
    <w:rsid w:val="004E6E66"/>
    <w:rsid w:val="004F0140"/>
    <w:rsid w:val="004F1759"/>
    <w:rsid w:val="004F1C7F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644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E2"/>
    <w:rsid w:val="00542D48"/>
    <w:rsid w:val="005432CD"/>
    <w:rsid w:val="00543A06"/>
    <w:rsid w:val="00543F50"/>
    <w:rsid w:val="00544A42"/>
    <w:rsid w:val="005450FE"/>
    <w:rsid w:val="005454E1"/>
    <w:rsid w:val="0055063F"/>
    <w:rsid w:val="00551D8C"/>
    <w:rsid w:val="00552CBB"/>
    <w:rsid w:val="00552CD9"/>
    <w:rsid w:val="00553380"/>
    <w:rsid w:val="00553507"/>
    <w:rsid w:val="005538D6"/>
    <w:rsid w:val="00553E93"/>
    <w:rsid w:val="00554D9F"/>
    <w:rsid w:val="00555478"/>
    <w:rsid w:val="00556705"/>
    <w:rsid w:val="00556F6A"/>
    <w:rsid w:val="005578C7"/>
    <w:rsid w:val="0055790E"/>
    <w:rsid w:val="00557E36"/>
    <w:rsid w:val="00560146"/>
    <w:rsid w:val="00560489"/>
    <w:rsid w:val="005607C4"/>
    <w:rsid w:val="0056100A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FDF"/>
    <w:rsid w:val="00571ED2"/>
    <w:rsid w:val="005725B0"/>
    <w:rsid w:val="00572C3C"/>
    <w:rsid w:val="00573384"/>
    <w:rsid w:val="0057393B"/>
    <w:rsid w:val="005748AA"/>
    <w:rsid w:val="00575B2B"/>
    <w:rsid w:val="00576155"/>
    <w:rsid w:val="005778A7"/>
    <w:rsid w:val="00580DA2"/>
    <w:rsid w:val="00581B6B"/>
    <w:rsid w:val="005820D3"/>
    <w:rsid w:val="00582782"/>
    <w:rsid w:val="0058282B"/>
    <w:rsid w:val="0058363A"/>
    <w:rsid w:val="0058381F"/>
    <w:rsid w:val="00583B41"/>
    <w:rsid w:val="00584C78"/>
    <w:rsid w:val="00585AA8"/>
    <w:rsid w:val="0058640B"/>
    <w:rsid w:val="0058694C"/>
    <w:rsid w:val="00590590"/>
    <w:rsid w:val="00590CB9"/>
    <w:rsid w:val="005915D2"/>
    <w:rsid w:val="00593195"/>
    <w:rsid w:val="00593E2E"/>
    <w:rsid w:val="00594072"/>
    <w:rsid w:val="005956EE"/>
    <w:rsid w:val="00595B34"/>
    <w:rsid w:val="00595E71"/>
    <w:rsid w:val="005975C4"/>
    <w:rsid w:val="005A152C"/>
    <w:rsid w:val="005A1A39"/>
    <w:rsid w:val="005A1D89"/>
    <w:rsid w:val="005A204F"/>
    <w:rsid w:val="005A2348"/>
    <w:rsid w:val="005A258D"/>
    <w:rsid w:val="005A2B1D"/>
    <w:rsid w:val="005A2B67"/>
    <w:rsid w:val="005A2C1C"/>
    <w:rsid w:val="005A2ED9"/>
    <w:rsid w:val="005A39AF"/>
    <w:rsid w:val="005A3B80"/>
    <w:rsid w:val="005A40C0"/>
    <w:rsid w:val="005A4178"/>
    <w:rsid w:val="005A46E9"/>
    <w:rsid w:val="005A4DBF"/>
    <w:rsid w:val="005A5CDC"/>
    <w:rsid w:val="005A6983"/>
    <w:rsid w:val="005A6D14"/>
    <w:rsid w:val="005A7449"/>
    <w:rsid w:val="005B10AD"/>
    <w:rsid w:val="005B1DC7"/>
    <w:rsid w:val="005B22D2"/>
    <w:rsid w:val="005B271A"/>
    <w:rsid w:val="005B3241"/>
    <w:rsid w:val="005B34C1"/>
    <w:rsid w:val="005B3526"/>
    <w:rsid w:val="005B4966"/>
    <w:rsid w:val="005B5938"/>
    <w:rsid w:val="005B61BB"/>
    <w:rsid w:val="005B6D2D"/>
    <w:rsid w:val="005B729F"/>
    <w:rsid w:val="005C007D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C7B2E"/>
    <w:rsid w:val="005D0B1C"/>
    <w:rsid w:val="005D17AC"/>
    <w:rsid w:val="005D1EBB"/>
    <w:rsid w:val="005D2C3B"/>
    <w:rsid w:val="005D2D49"/>
    <w:rsid w:val="005D3031"/>
    <w:rsid w:val="005D36FF"/>
    <w:rsid w:val="005D3857"/>
    <w:rsid w:val="005D402D"/>
    <w:rsid w:val="005D4795"/>
    <w:rsid w:val="005D6001"/>
    <w:rsid w:val="005D6758"/>
    <w:rsid w:val="005E0FB8"/>
    <w:rsid w:val="005E19E6"/>
    <w:rsid w:val="005E4074"/>
    <w:rsid w:val="005E4C33"/>
    <w:rsid w:val="005E6BE5"/>
    <w:rsid w:val="005F0BC8"/>
    <w:rsid w:val="005F0BF8"/>
    <w:rsid w:val="005F115C"/>
    <w:rsid w:val="005F2A41"/>
    <w:rsid w:val="005F3C60"/>
    <w:rsid w:val="005F68ED"/>
    <w:rsid w:val="005F6F21"/>
    <w:rsid w:val="005F7784"/>
    <w:rsid w:val="005F7B0B"/>
    <w:rsid w:val="005F7E0F"/>
    <w:rsid w:val="00600901"/>
    <w:rsid w:val="00601B1D"/>
    <w:rsid w:val="00601D41"/>
    <w:rsid w:val="00602DF3"/>
    <w:rsid w:val="00602F41"/>
    <w:rsid w:val="00603703"/>
    <w:rsid w:val="006049DA"/>
    <w:rsid w:val="0060546D"/>
    <w:rsid w:val="00605D4F"/>
    <w:rsid w:val="00605E71"/>
    <w:rsid w:val="0060652B"/>
    <w:rsid w:val="006069C5"/>
    <w:rsid w:val="006070EE"/>
    <w:rsid w:val="00607231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247"/>
    <w:rsid w:val="00622CD1"/>
    <w:rsid w:val="006237E6"/>
    <w:rsid w:val="00624F27"/>
    <w:rsid w:val="00625648"/>
    <w:rsid w:val="00626445"/>
    <w:rsid w:val="00626674"/>
    <w:rsid w:val="00626AF5"/>
    <w:rsid w:val="00627153"/>
    <w:rsid w:val="006276AD"/>
    <w:rsid w:val="00630470"/>
    <w:rsid w:val="0063056F"/>
    <w:rsid w:val="006308B9"/>
    <w:rsid w:val="00630C14"/>
    <w:rsid w:val="00631BB9"/>
    <w:rsid w:val="00631F85"/>
    <w:rsid w:val="00632051"/>
    <w:rsid w:val="00632C38"/>
    <w:rsid w:val="0063357C"/>
    <w:rsid w:val="00634246"/>
    <w:rsid w:val="00634F01"/>
    <w:rsid w:val="00635E7F"/>
    <w:rsid w:val="00636C9B"/>
    <w:rsid w:val="00637316"/>
    <w:rsid w:val="00640387"/>
    <w:rsid w:val="006403EF"/>
    <w:rsid w:val="006423C7"/>
    <w:rsid w:val="00642F7A"/>
    <w:rsid w:val="00643DD0"/>
    <w:rsid w:val="0064531C"/>
    <w:rsid w:val="00645768"/>
    <w:rsid w:val="00645794"/>
    <w:rsid w:val="0065024D"/>
    <w:rsid w:val="00650894"/>
    <w:rsid w:val="006510EF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E63"/>
    <w:rsid w:val="006672DE"/>
    <w:rsid w:val="006676EE"/>
    <w:rsid w:val="006679C2"/>
    <w:rsid w:val="00667FB4"/>
    <w:rsid w:val="00670246"/>
    <w:rsid w:val="00670928"/>
    <w:rsid w:val="00672093"/>
    <w:rsid w:val="006729B6"/>
    <w:rsid w:val="00672A73"/>
    <w:rsid w:val="0067388C"/>
    <w:rsid w:val="0067570E"/>
    <w:rsid w:val="00675A05"/>
    <w:rsid w:val="00675AEB"/>
    <w:rsid w:val="0067603C"/>
    <w:rsid w:val="00676341"/>
    <w:rsid w:val="00676F12"/>
    <w:rsid w:val="006811E9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9E0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EE2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701E"/>
    <w:rsid w:val="006B7324"/>
    <w:rsid w:val="006C02F2"/>
    <w:rsid w:val="006C2016"/>
    <w:rsid w:val="006C20AF"/>
    <w:rsid w:val="006C2AB1"/>
    <w:rsid w:val="006C2F09"/>
    <w:rsid w:val="006C3CB6"/>
    <w:rsid w:val="006C4063"/>
    <w:rsid w:val="006C57D3"/>
    <w:rsid w:val="006C6054"/>
    <w:rsid w:val="006C671D"/>
    <w:rsid w:val="006C6939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51A2"/>
    <w:rsid w:val="006D5859"/>
    <w:rsid w:val="006D5CB2"/>
    <w:rsid w:val="006D64B5"/>
    <w:rsid w:val="006D7C6A"/>
    <w:rsid w:val="006D7CC5"/>
    <w:rsid w:val="006E07DA"/>
    <w:rsid w:val="006E0883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795"/>
    <w:rsid w:val="00706CB3"/>
    <w:rsid w:val="00706D02"/>
    <w:rsid w:val="007074AD"/>
    <w:rsid w:val="00707672"/>
    <w:rsid w:val="00707838"/>
    <w:rsid w:val="00707B40"/>
    <w:rsid w:val="0071019B"/>
    <w:rsid w:val="00710957"/>
    <w:rsid w:val="00711A83"/>
    <w:rsid w:val="00712815"/>
    <w:rsid w:val="00712E53"/>
    <w:rsid w:val="00713EE2"/>
    <w:rsid w:val="00714929"/>
    <w:rsid w:val="00715179"/>
    <w:rsid w:val="007152E3"/>
    <w:rsid w:val="00715695"/>
    <w:rsid w:val="00715C40"/>
    <w:rsid w:val="00716234"/>
    <w:rsid w:val="007163DA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96"/>
    <w:rsid w:val="007264CE"/>
    <w:rsid w:val="007273E7"/>
    <w:rsid w:val="00727C1F"/>
    <w:rsid w:val="00727F7A"/>
    <w:rsid w:val="007311E5"/>
    <w:rsid w:val="00731888"/>
    <w:rsid w:val="00731D10"/>
    <w:rsid w:val="00732535"/>
    <w:rsid w:val="00732BA3"/>
    <w:rsid w:val="00732DCA"/>
    <w:rsid w:val="007334AA"/>
    <w:rsid w:val="0073593E"/>
    <w:rsid w:val="0073656A"/>
    <w:rsid w:val="00737504"/>
    <w:rsid w:val="00737D3C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B33"/>
    <w:rsid w:val="00751E4F"/>
    <w:rsid w:val="00751FA9"/>
    <w:rsid w:val="007525C8"/>
    <w:rsid w:val="00754154"/>
    <w:rsid w:val="00754C8C"/>
    <w:rsid w:val="00754EA7"/>
    <w:rsid w:val="007550AE"/>
    <w:rsid w:val="00755702"/>
    <w:rsid w:val="00755A80"/>
    <w:rsid w:val="00755BCF"/>
    <w:rsid w:val="00756584"/>
    <w:rsid w:val="00756951"/>
    <w:rsid w:val="00756D20"/>
    <w:rsid w:val="00760474"/>
    <w:rsid w:val="00760679"/>
    <w:rsid w:val="00760A0D"/>
    <w:rsid w:val="0076115C"/>
    <w:rsid w:val="00761255"/>
    <w:rsid w:val="00761DF3"/>
    <w:rsid w:val="00763739"/>
    <w:rsid w:val="00764140"/>
    <w:rsid w:val="007671CD"/>
    <w:rsid w:val="00770524"/>
    <w:rsid w:val="0077128C"/>
    <w:rsid w:val="00772009"/>
    <w:rsid w:val="007729C4"/>
    <w:rsid w:val="00772C3B"/>
    <w:rsid w:val="0077393F"/>
    <w:rsid w:val="00775421"/>
    <w:rsid w:val="00780124"/>
    <w:rsid w:val="00780550"/>
    <w:rsid w:val="00781D68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5E2"/>
    <w:rsid w:val="00797EAD"/>
    <w:rsid w:val="007A0C72"/>
    <w:rsid w:val="007A0CC9"/>
    <w:rsid w:val="007A10AD"/>
    <w:rsid w:val="007A1BD8"/>
    <w:rsid w:val="007A1DF8"/>
    <w:rsid w:val="007A1EC6"/>
    <w:rsid w:val="007A21FD"/>
    <w:rsid w:val="007A29E0"/>
    <w:rsid w:val="007A3098"/>
    <w:rsid w:val="007A33A7"/>
    <w:rsid w:val="007A3603"/>
    <w:rsid w:val="007A3648"/>
    <w:rsid w:val="007A4057"/>
    <w:rsid w:val="007A4F68"/>
    <w:rsid w:val="007B092C"/>
    <w:rsid w:val="007B233B"/>
    <w:rsid w:val="007B2642"/>
    <w:rsid w:val="007B2E1F"/>
    <w:rsid w:val="007B30BE"/>
    <w:rsid w:val="007B341B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228F"/>
    <w:rsid w:val="007C32EF"/>
    <w:rsid w:val="007C3EA1"/>
    <w:rsid w:val="007C45BA"/>
    <w:rsid w:val="007C5607"/>
    <w:rsid w:val="007C575D"/>
    <w:rsid w:val="007C5DA0"/>
    <w:rsid w:val="007C64ED"/>
    <w:rsid w:val="007C6EA4"/>
    <w:rsid w:val="007C7099"/>
    <w:rsid w:val="007C7457"/>
    <w:rsid w:val="007C76FF"/>
    <w:rsid w:val="007C7DE1"/>
    <w:rsid w:val="007D012C"/>
    <w:rsid w:val="007D07A4"/>
    <w:rsid w:val="007D272F"/>
    <w:rsid w:val="007D2E27"/>
    <w:rsid w:val="007D3505"/>
    <w:rsid w:val="007D3DD3"/>
    <w:rsid w:val="007D4337"/>
    <w:rsid w:val="007D434D"/>
    <w:rsid w:val="007D4445"/>
    <w:rsid w:val="007D513F"/>
    <w:rsid w:val="007D53CA"/>
    <w:rsid w:val="007D649E"/>
    <w:rsid w:val="007D66EA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1A6C"/>
    <w:rsid w:val="007F1D2B"/>
    <w:rsid w:val="007F1D93"/>
    <w:rsid w:val="007F3B1D"/>
    <w:rsid w:val="007F3F67"/>
    <w:rsid w:val="007F40B1"/>
    <w:rsid w:val="007F5C2E"/>
    <w:rsid w:val="007F6DB0"/>
    <w:rsid w:val="007F76ED"/>
    <w:rsid w:val="007F7E2F"/>
    <w:rsid w:val="008000A4"/>
    <w:rsid w:val="00800159"/>
    <w:rsid w:val="008001C8"/>
    <w:rsid w:val="0080053E"/>
    <w:rsid w:val="008006E8"/>
    <w:rsid w:val="0080076E"/>
    <w:rsid w:val="00801A29"/>
    <w:rsid w:val="00801FA6"/>
    <w:rsid w:val="00802005"/>
    <w:rsid w:val="00802AAA"/>
    <w:rsid w:val="00802DA4"/>
    <w:rsid w:val="00803AF6"/>
    <w:rsid w:val="00803D48"/>
    <w:rsid w:val="00804159"/>
    <w:rsid w:val="00804382"/>
    <w:rsid w:val="00805938"/>
    <w:rsid w:val="00805FF7"/>
    <w:rsid w:val="00806252"/>
    <w:rsid w:val="0080686B"/>
    <w:rsid w:val="008076EB"/>
    <w:rsid w:val="0081050E"/>
    <w:rsid w:val="008107E2"/>
    <w:rsid w:val="0081223C"/>
    <w:rsid w:val="00812A99"/>
    <w:rsid w:val="0081331E"/>
    <w:rsid w:val="00815115"/>
    <w:rsid w:val="00815324"/>
    <w:rsid w:val="00816828"/>
    <w:rsid w:val="008171DF"/>
    <w:rsid w:val="0082123E"/>
    <w:rsid w:val="008217C0"/>
    <w:rsid w:val="00822486"/>
    <w:rsid w:val="008229C1"/>
    <w:rsid w:val="0082320F"/>
    <w:rsid w:val="00823CEA"/>
    <w:rsid w:val="00823D52"/>
    <w:rsid w:val="0082467F"/>
    <w:rsid w:val="00824793"/>
    <w:rsid w:val="00824B2C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B1E"/>
    <w:rsid w:val="00842BF2"/>
    <w:rsid w:val="00843C2C"/>
    <w:rsid w:val="0084446E"/>
    <w:rsid w:val="00845914"/>
    <w:rsid w:val="00846BDF"/>
    <w:rsid w:val="008470BF"/>
    <w:rsid w:val="008479D2"/>
    <w:rsid w:val="00847CF5"/>
    <w:rsid w:val="00851CBA"/>
    <w:rsid w:val="00852877"/>
    <w:rsid w:val="00852AB8"/>
    <w:rsid w:val="00852ED0"/>
    <w:rsid w:val="0085355F"/>
    <w:rsid w:val="00856274"/>
    <w:rsid w:val="008567C5"/>
    <w:rsid w:val="00856BC8"/>
    <w:rsid w:val="008571D6"/>
    <w:rsid w:val="00857E27"/>
    <w:rsid w:val="008601FA"/>
    <w:rsid w:val="00860BD1"/>
    <w:rsid w:val="00860E3E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852"/>
    <w:rsid w:val="00870143"/>
    <w:rsid w:val="0087017F"/>
    <w:rsid w:val="0087110C"/>
    <w:rsid w:val="008736AE"/>
    <w:rsid w:val="008745E2"/>
    <w:rsid w:val="00874AC3"/>
    <w:rsid w:val="00874AFC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B9"/>
    <w:rsid w:val="00886860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2800"/>
    <w:rsid w:val="008A35D9"/>
    <w:rsid w:val="008A3D7D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51C3"/>
    <w:rsid w:val="008B6023"/>
    <w:rsid w:val="008B7AF9"/>
    <w:rsid w:val="008C05E2"/>
    <w:rsid w:val="008C0E5A"/>
    <w:rsid w:val="008C1679"/>
    <w:rsid w:val="008C16CB"/>
    <w:rsid w:val="008C377E"/>
    <w:rsid w:val="008D0101"/>
    <w:rsid w:val="008D0232"/>
    <w:rsid w:val="008D11B5"/>
    <w:rsid w:val="008D14E7"/>
    <w:rsid w:val="008D1F56"/>
    <w:rsid w:val="008D3032"/>
    <w:rsid w:val="008D31EA"/>
    <w:rsid w:val="008D326E"/>
    <w:rsid w:val="008D38F1"/>
    <w:rsid w:val="008D3E85"/>
    <w:rsid w:val="008D3EBC"/>
    <w:rsid w:val="008D57F8"/>
    <w:rsid w:val="008D5F33"/>
    <w:rsid w:val="008D6523"/>
    <w:rsid w:val="008D6B7F"/>
    <w:rsid w:val="008D6E76"/>
    <w:rsid w:val="008D6FFD"/>
    <w:rsid w:val="008E02E5"/>
    <w:rsid w:val="008E0875"/>
    <w:rsid w:val="008E091D"/>
    <w:rsid w:val="008E1029"/>
    <w:rsid w:val="008E191E"/>
    <w:rsid w:val="008E1CCB"/>
    <w:rsid w:val="008E5420"/>
    <w:rsid w:val="008E5826"/>
    <w:rsid w:val="008E5BFD"/>
    <w:rsid w:val="008E6866"/>
    <w:rsid w:val="008E797D"/>
    <w:rsid w:val="008E7A87"/>
    <w:rsid w:val="008F1B4F"/>
    <w:rsid w:val="008F25F0"/>
    <w:rsid w:val="008F450E"/>
    <w:rsid w:val="008F5066"/>
    <w:rsid w:val="008F55A8"/>
    <w:rsid w:val="008F62E3"/>
    <w:rsid w:val="009000AC"/>
    <w:rsid w:val="0090086B"/>
    <w:rsid w:val="009008C5"/>
    <w:rsid w:val="0090219E"/>
    <w:rsid w:val="009045CB"/>
    <w:rsid w:val="0090515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F29"/>
    <w:rsid w:val="00925227"/>
    <w:rsid w:val="0092539E"/>
    <w:rsid w:val="00925E25"/>
    <w:rsid w:val="009261A7"/>
    <w:rsid w:val="009267A7"/>
    <w:rsid w:val="00926A74"/>
    <w:rsid w:val="00926B42"/>
    <w:rsid w:val="0092799E"/>
    <w:rsid w:val="00927B70"/>
    <w:rsid w:val="00930133"/>
    <w:rsid w:val="0093199C"/>
    <w:rsid w:val="009345C1"/>
    <w:rsid w:val="00934EF4"/>
    <w:rsid w:val="00935D56"/>
    <w:rsid w:val="00936699"/>
    <w:rsid w:val="00936BB6"/>
    <w:rsid w:val="00940ABC"/>
    <w:rsid w:val="009415D0"/>
    <w:rsid w:val="00941AD4"/>
    <w:rsid w:val="00942548"/>
    <w:rsid w:val="00942D29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6D9"/>
    <w:rsid w:val="009552DE"/>
    <w:rsid w:val="00955517"/>
    <w:rsid w:val="00955AF4"/>
    <w:rsid w:val="009565E5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2B29"/>
    <w:rsid w:val="0097330A"/>
    <w:rsid w:val="00973870"/>
    <w:rsid w:val="00973E85"/>
    <w:rsid w:val="00974EA4"/>
    <w:rsid w:val="00975700"/>
    <w:rsid w:val="009760A5"/>
    <w:rsid w:val="00977226"/>
    <w:rsid w:val="00980CEC"/>
    <w:rsid w:val="00980DE3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7A8A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61FF"/>
    <w:rsid w:val="00997538"/>
    <w:rsid w:val="009A0CA6"/>
    <w:rsid w:val="009A0FAB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577"/>
    <w:rsid w:val="009B5F10"/>
    <w:rsid w:val="009B649F"/>
    <w:rsid w:val="009B6752"/>
    <w:rsid w:val="009B7DF5"/>
    <w:rsid w:val="009C09C7"/>
    <w:rsid w:val="009C2F2D"/>
    <w:rsid w:val="009C3318"/>
    <w:rsid w:val="009C3AE2"/>
    <w:rsid w:val="009C44C0"/>
    <w:rsid w:val="009C48EE"/>
    <w:rsid w:val="009C4CD5"/>
    <w:rsid w:val="009C7F44"/>
    <w:rsid w:val="009D3128"/>
    <w:rsid w:val="009D4454"/>
    <w:rsid w:val="009D48A2"/>
    <w:rsid w:val="009D5AEC"/>
    <w:rsid w:val="009D60D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67E"/>
    <w:rsid w:val="009F4D26"/>
    <w:rsid w:val="009F53E5"/>
    <w:rsid w:val="009F62C6"/>
    <w:rsid w:val="009F631E"/>
    <w:rsid w:val="009F7454"/>
    <w:rsid w:val="009F7590"/>
    <w:rsid w:val="00A00A5B"/>
    <w:rsid w:val="00A00A92"/>
    <w:rsid w:val="00A01135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078E4"/>
    <w:rsid w:val="00A1023B"/>
    <w:rsid w:val="00A115F4"/>
    <w:rsid w:val="00A13CB4"/>
    <w:rsid w:val="00A149A2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F64"/>
    <w:rsid w:val="00A24E94"/>
    <w:rsid w:val="00A2586B"/>
    <w:rsid w:val="00A25BD8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1D78"/>
    <w:rsid w:val="00A327C3"/>
    <w:rsid w:val="00A3320B"/>
    <w:rsid w:val="00A33AEA"/>
    <w:rsid w:val="00A346E3"/>
    <w:rsid w:val="00A3718B"/>
    <w:rsid w:val="00A3732A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446"/>
    <w:rsid w:val="00A539AA"/>
    <w:rsid w:val="00A54BBB"/>
    <w:rsid w:val="00A54C8E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8D4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BBC"/>
    <w:rsid w:val="00A7499C"/>
    <w:rsid w:val="00A7559C"/>
    <w:rsid w:val="00A76B1B"/>
    <w:rsid w:val="00A76C3C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7194"/>
    <w:rsid w:val="00A9003E"/>
    <w:rsid w:val="00A90473"/>
    <w:rsid w:val="00A90A8D"/>
    <w:rsid w:val="00A917E9"/>
    <w:rsid w:val="00A92192"/>
    <w:rsid w:val="00A92306"/>
    <w:rsid w:val="00A9373A"/>
    <w:rsid w:val="00A947AF"/>
    <w:rsid w:val="00A9498B"/>
    <w:rsid w:val="00A95636"/>
    <w:rsid w:val="00A958D5"/>
    <w:rsid w:val="00A95B96"/>
    <w:rsid w:val="00A9603F"/>
    <w:rsid w:val="00A9624C"/>
    <w:rsid w:val="00A96A59"/>
    <w:rsid w:val="00A96BD7"/>
    <w:rsid w:val="00AA02CC"/>
    <w:rsid w:val="00AA0A8B"/>
    <w:rsid w:val="00AA346F"/>
    <w:rsid w:val="00AA37B3"/>
    <w:rsid w:val="00AA3C48"/>
    <w:rsid w:val="00AA4225"/>
    <w:rsid w:val="00AA4309"/>
    <w:rsid w:val="00AA519E"/>
    <w:rsid w:val="00AA619B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23"/>
    <w:rsid w:val="00AB7A09"/>
    <w:rsid w:val="00AC016B"/>
    <w:rsid w:val="00AC027E"/>
    <w:rsid w:val="00AC0F3A"/>
    <w:rsid w:val="00AC1771"/>
    <w:rsid w:val="00AC1923"/>
    <w:rsid w:val="00AC27FF"/>
    <w:rsid w:val="00AC3621"/>
    <w:rsid w:val="00AC4707"/>
    <w:rsid w:val="00AC53F2"/>
    <w:rsid w:val="00AC774D"/>
    <w:rsid w:val="00AC7AA0"/>
    <w:rsid w:val="00AD1804"/>
    <w:rsid w:val="00AD1825"/>
    <w:rsid w:val="00AD1C31"/>
    <w:rsid w:val="00AD35C4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903"/>
    <w:rsid w:val="00AE216D"/>
    <w:rsid w:val="00AE2F1E"/>
    <w:rsid w:val="00AE4432"/>
    <w:rsid w:val="00AE4B3F"/>
    <w:rsid w:val="00AE509A"/>
    <w:rsid w:val="00AE6472"/>
    <w:rsid w:val="00AE6A53"/>
    <w:rsid w:val="00AE6B4C"/>
    <w:rsid w:val="00AE7994"/>
    <w:rsid w:val="00AE7A54"/>
    <w:rsid w:val="00AE7FEF"/>
    <w:rsid w:val="00AF0ABF"/>
    <w:rsid w:val="00AF0E23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B15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311D3"/>
    <w:rsid w:val="00B3167D"/>
    <w:rsid w:val="00B32A6F"/>
    <w:rsid w:val="00B33B83"/>
    <w:rsid w:val="00B34596"/>
    <w:rsid w:val="00B36209"/>
    <w:rsid w:val="00B365CE"/>
    <w:rsid w:val="00B37D0A"/>
    <w:rsid w:val="00B37D7A"/>
    <w:rsid w:val="00B409BC"/>
    <w:rsid w:val="00B40B45"/>
    <w:rsid w:val="00B4129E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585B"/>
    <w:rsid w:val="00B46974"/>
    <w:rsid w:val="00B501D2"/>
    <w:rsid w:val="00B5112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6F"/>
    <w:rsid w:val="00B64982"/>
    <w:rsid w:val="00B64C91"/>
    <w:rsid w:val="00B65455"/>
    <w:rsid w:val="00B65EA0"/>
    <w:rsid w:val="00B66F8B"/>
    <w:rsid w:val="00B674BB"/>
    <w:rsid w:val="00B67B6E"/>
    <w:rsid w:val="00B71856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DF0"/>
    <w:rsid w:val="00B85072"/>
    <w:rsid w:val="00B85439"/>
    <w:rsid w:val="00B85670"/>
    <w:rsid w:val="00B85DDC"/>
    <w:rsid w:val="00B85E2E"/>
    <w:rsid w:val="00B86B72"/>
    <w:rsid w:val="00B86B8C"/>
    <w:rsid w:val="00B86E16"/>
    <w:rsid w:val="00B87F63"/>
    <w:rsid w:val="00B9098F"/>
    <w:rsid w:val="00B9180F"/>
    <w:rsid w:val="00B91B43"/>
    <w:rsid w:val="00B920DB"/>
    <w:rsid w:val="00B927FE"/>
    <w:rsid w:val="00B92CEC"/>
    <w:rsid w:val="00B92D6B"/>
    <w:rsid w:val="00B932E6"/>
    <w:rsid w:val="00B93AAC"/>
    <w:rsid w:val="00B941B0"/>
    <w:rsid w:val="00B95E14"/>
    <w:rsid w:val="00B97042"/>
    <w:rsid w:val="00BA0349"/>
    <w:rsid w:val="00BA0951"/>
    <w:rsid w:val="00BA1A7C"/>
    <w:rsid w:val="00BA1CBC"/>
    <w:rsid w:val="00BA2470"/>
    <w:rsid w:val="00BA2D67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F26"/>
    <w:rsid w:val="00BB4693"/>
    <w:rsid w:val="00BB6143"/>
    <w:rsid w:val="00BB69EE"/>
    <w:rsid w:val="00BB79B4"/>
    <w:rsid w:val="00BB7C2A"/>
    <w:rsid w:val="00BC109F"/>
    <w:rsid w:val="00BC350C"/>
    <w:rsid w:val="00BC3550"/>
    <w:rsid w:val="00BC3A48"/>
    <w:rsid w:val="00BC3A63"/>
    <w:rsid w:val="00BC4002"/>
    <w:rsid w:val="00BC4220"/>
    <w:rsid w:val="00BC5005"/>
    <w:rsid w:val="00BC5087"/>
    <w:rsid w:val="00BC68AC"/>
    <w:rsid w:val="00BD0C46"/>
    <w:rsid w:val="00BD0F1D"/>
    <w:rsid w:val="00BD1784"/>
    <w:rsid w:val="00BD254C"/>
    <w:rsid w:val="00BD2B3B"/>
    <w:rsid w:val="00BD2B99"/>
    <w:rsid w:val="00BD3412"/>
    <w:rsid w:val="00BD3C56"/>
    <w:rsid w:val="00BD4068"/>
    <w:rsid w:val="00BD4E5D"/>
    <w:rsid w:val="00BE055D"/>
    <w:rsid w:val="00BE061F"/>
    <w:rsid w:val="00BE0977"/>
    <w:rsid w:val="00BE0C26"/>
    <w:rsid w:val="00BE0D71"/>
    <w:rsid w:val="00BE2690"/>
    <w:rsid w:val="00BE2F3E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F77"/>
    <w:rsid w:val="00BF65F8"/>
    <w:rsid w:val="00BF68C0"/>
    <w:rsid w:val="00BF6D93"/>
    <w:rsid w:val="00BF6E3D"/>
    <w:rsid w:val="00C01021"/>
    <w:rsid w:val="00C01241"/>
    <w:rsid w:val="00C01CA3"/>
    <w:rsid w:val="00C01EE6"/>
    <w:rsid w:val="00C02622"/>
    <w:rsid w:val="00C02D55"/>
    <w:rsid w:val="00C04397"/>
    <w:rsid w:val="00C043F9"/>
    <w:rsid w:val="00C04418"/>
    <w:rsid w:val="00C04988"/>
    <w:rsid w:val="00C053DF"/>
    <w:rsid w:val="00C05944"/>
    <w:rsid w:val="00C05BD8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3632"/>
    <w:rsid w:val="00C1375C"/>
    <w:rsid w:val="00C14114"/>
    <w:rsid w:val="00C14911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0"/>
    <w:rsid w:val="00C24FEB"/>
    <w:rsid w:val="00C252C7"/>
    <w:rsid w:val="00C27E4E"/>
    <w:rsid w:val="00C3037B"/>
    <w:rsid w:val="00C30E89"/>
    <w:rsid w:val="00C316C5"/>
    <w:rsid w:val="00C32666"/>
    <w:rsid w:val="00C33C45"/>
    <w:rsid w:val="00C33E56"/>
    <w:rsid w:val="00C35AB2"/>
    <w:rsid w:val="00C36DC9"/>
    <w:rsid w:val="00C41B05"/>
    <w:rsid w:val="00C42445"/>
    <w:rsid w:val="00C42676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F0F"/>
    <w:rsid w:val="00C54EBC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318"/>
    <w:rsid w:val="00C70D92"/>
    <w:rsid w:val="00C71910"/>
    <w:rsid w:val="00C73EE6"/>
    <w:rsid w:val="00C75882"/>
    <w:rsid w:val="00C77262"/>
    <w:rsid w:val="00C77D2F"/>
    <w:rsid w:val="00C8001F"/>
    <w:rsid w:val="00C81E31"/>
    <w:rsid w:val="00C82156"/>
    <w:rsid w:val="00C84855"/>
    <w:rsid w:val="00C909C8"/>
    <w:rsid w:val="00C90BDD"/>
    <w:rsid w:val="00C9222E"/>
    <w:rsid w:val="00C937FF"/>
    <w:rsid w:val="00C95506"/>
    <w:rsid w:val="00C95638"/>
    <w:rsid w:val="00C96065"/>
    <w:rsid w:val="00C96D93"/>
    <w:rsid w:val="00C97344"/>
    <w:rsid w:val="00C973FC"/>
    <w:rsid w:val="00CA073C"/>
    <w:rsid w:val="00CA1094"/>
    <w:rsid w:val="00CA1452"/>
    <w:rsid w:val="00CA1E3C"/>
    <w:rsid w:val="00CA20EE"/>
    <w:rsid w:val="00CA2738"/>
    <w:rsid w:val="00CA2803"/>
    <w:rsid w:val="00CA3957"/>
    <w:rsid w:val="00CA47BE"/>
    <w:rsid w:val="00CA50F5"/>
    <w:rsid w:val="00CA5D5B"/>
    <w:rsid w:val="00CA6257"/>
    <w:rsid w:val="00CA6EF1"/>
    <w:rsid w:val="00CA70F3"/>
    <w:rsid w:val="00CA77F2"/>
    <w:rsid w:val="00CA7E7D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F01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06"/>
    <w:rsid w:val="00CD11E2"/>
    <w:rsid w:val="00CD1521"/>
    <w:rsid w:val="00CD2750"/>
    <w:rsid w:val="00CD2E2F"/>
    <w:rsid w:val="00CD364B"/>
    <w:rsid w:val="00CD3DB8"/>
    <w:rsid w:val="00CD4A5D"/>
    <w:rsid w:val="00CD54F1"/>
    <w:rsid w:val="00CD676F"/>
    <w:rsid w:val="00CD6AA1"/>
    <w:rsid w:val="00CD6E99"/>
    <w:rsid w:val="00CD7FFA"/>
    <w:rsid w:val="00CE0BC5"/>
    <w:rsid w:val="00CE2FC3"/>
    <w:rsid w:val="00CE30C0"/>
    <w:rsid w:val="00CE4403"/>
    <w:rsid w:val="00CE4A17"/>
    <w:rsid w:val="00CE4AA9"/>
    <w:rsid w:val="00CE63BF"/>
    <w:rsid w:val="00CE704D"/>
    <w:rsid w:val="00CE7BC4"/>
    <w:rsid w:val="00CE7CB5"/>
    <w:rsid w:val="00CF0584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7E1C"/>
    <w:rsid w:val="00D1020B"/>
    <w:rsid w:val="00D10E6C"/>
    <w:rsid w:val="00D126F1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DE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76B8"/>
    <w:rsid w:val="00D47ABD"/>
    <w:rsid w:val="00D50287"/>
    <w:rsid w:val="00D50B0C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417"/>
    <w:rsid w:val="00D57710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4E3F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181"/>
    <w:rsid w:val="00D743E1"/>
    <w:rsid w:val="00D7478C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7794"/>
    <w:rsid w:val="00D9026E"/>
    <w:rsid w:val="00D91245"/>
    <w:rsid w:val="00D91345"/>
    <w:rsid w:val="00D91903"/>
    <w:rsid w:val="00D91D60"/>
    <w:rsid w:val="00D92794"/>
    <w:rsid w:val="00D92F98"/>
    <w:rsid w:val="00D934D9"/>
    <w:rsid w:val="00D9365A"/>
    <w:rsid w:val="00D93B9F"/>
    <w:rsid w:val="00D942C2"/>
    <w:rsid w:val="00D945C8"/>
    <w:rsid w:val="00D94D6D"/>
    <w:rsid w:val="00D94D6E"/>
    <w:rsid w:val="00D961A7"/>
    <w:rsid w:val="00D963B6"/>
    <w:rsid w:val="00D96E83"/>
    <w:rsid w:val="00D97921"/>
    <w:rsid w:val="00D97E52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B03A6"/>
    <w:rsid w:val="00DB094C"/>
    <w:rsid w:val="00DB141D"/>
    <w:rsid w:val="00DB3712"/>
    <w:rsid w:val="00DB5648"/>
    <w:rsid w:val="00DB57CE"/>
    <w:rsid w:val="00DB5B36"/>
    <w:rsid w:val="00DB6F35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E7"/>
    <w:rsid w:val="00DD5022"/>
    <w:rsid w:val="00DD5FBD"/>
    <w:rsid w:val="00DD6023"/>
    <w:rsid w:val="00DD669F"/>
    <w:rsid w:val="00DD6F3F"/>
    <w:rsid w:val="00DD70E2"/>
    <w:rsid w:val="00DD7799"/>
    <w:rsid w:val="00DD7851"/>
    <w:rsid w:val="00DD7981"/>
    <w:rsid w:val="00DE0F5E"/>
    <w:rsid w:val="00DE2457"/>
    <w:rsid w:val="00DE2BAE"/>
    <w:rsid w:val="00DE2F42"/>
    <w:rsid w:val="00DE3117"/>
    <w:rsid w:val="00DE35A2"/>
    <w:rsid w:val="00DE3715"/>
    <w:rsid w:val="00DE3EC6"/>
    <w:rsid w:val="00DE414E"/>
    <w:rsid w:val="00DE4937"/>
    <w:rsid w:val="00DE4F49"/>
    <w:rsid w:val="00DE60DA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100FC"/>
    <w:rsid w:val="00E104BB"/>
    <w:rsid w:val="00E10FEF"/>
    <w:rsid w:val="00E12830"/>
    <w:rsid w:val="00E12BF5"/>
    <w:rsid w:val="00E12DBC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2089D"/>
    <w:rsid w:val="00E21F13"/>
    <w:rsid w:val="00E220F8"/>
    <w:rsid w:val="00E221D7"/>
    <w:rsid w:val="00E2564F"/>
    <w:rsid w:val="00E2631A"/>
    <w:rsid w:val="00E26CE8"/>
    <w:rsid w:val="00E271F1"/>
    <w:rsid w:val="00E275E4"/>
    <w:rsid w:val="00E30443"/>
    <w:rsid w:val="00E305B9"/>
    <w:rsid w:val="00E30ACD"/>
    <w:rsid w:val="00E30FC1"/>
    <w:rsid w:val="00E31130"/>
    <w:rsid w:val="00E31170"/>
    <w:rsid w:val="00E32D91"/>
    <w:rsid w:val="00E33530"/>
    <w:rsid w:val="00E34D4F"/>
    <w:rsid w:val="00E35318"/>
    <w:rsid w:val="00E35EC6"/>
    <w:rsid w:val="00E363FA"/>
    <w:rsid w:val="00E36645"/>
    <w:rsid w:val="00E37E9C"/>
    <w:rsid w:val="00E40BF1"/>
    <w:rsid w:val="00E4139E"/>
    <w:rsid w:val="00E420DB"/>
    <w:rsid w:val="00E42368"/>
    <w:rsid w:val="00E4251A"/>
    <w:rsid w:val="00E42C81"/>
    <w:rsid w:val="00E435AB"/>
    <w:rsid w:val="00E44207"/>
    <w:rsid w:val="00E4693E"/>
    <w:rsid w:val="00E4708E"/>
    <w:rsid w:val="00E471D7"/>
    <w:rsid w:val="00E47AB0"/>
    <w:rsid w:val="00E50B33"/>
    <w:rsid w:val="00E5153D"/>
    <w:rsid w:val="00E51C26"/>
    <w:rsid w:val="00E5260E"/>
    <w:rsid w:val="00E53B3E"/>
    <w:rsid w:val="00E53DDE"/>
    <w:rsid w:val="00E5467C"/>
    <w:rsid w:val="00E5540D"/>
    <w:rsid w:val="00E56DA9"/>
    <w:rsid w:val="00E57094"/>
    <w:rsid w:val="00E6018A"/>
    <w:rsid w:val="00E602D8"/>
    <w:rsid w:val="00E60D18"/>
    <w:rsid w:val="00E61097"/>
    <w:rsid w:val="00E61952"/>
    <w:rsid w:val="00E62442"/>
    <w:rsid w:val="00E6349B"/>
    <w:rsid w:val="00E63D0F"/>
    <w:rsid w:val="00E63E45"/>
    <w:rsid w:val="00E6446C"/>
    <w:rsid w:val="00E644F7"/>
    <w:rsid w:val="00E64ACA"/>
    <w:rsid w:val="00E66F66"/>
    <w:rsid w:val="00E67719"/>
    <w:rsid w:val="00E700E9"/>
    <w:rsid w:val="00E70333"/>
    <w:rsid w:val="00E70C15"/>
    <w:rsid w:val="00E71501"/>
    <w:rsid w:val="00E71D35"/>
    <w:rsid w:val="00E72BCD"/>
    <w:rsid w:val="00E742DA"/>
    <w:rsid w:val="00E7599F"/>
    <w:rsid w:val="00E75C68"/>
    <w:rsid w:val="00E76F8B"/>
    <w:rsid w:val="00E77529"/>
    <w:rsid w:val="00E8056F"/>
    <w:rsid w:val="00E821D1"/>
    <w:rsid w:val="00E82C00"/>
    <w:rsid w:val="00E837CE"/>
    <w:rsid w:val="00E83D85"/>
    <w:rsid w:val="00E856C4"/>
    <w:rsid w:val="00E86882"/>
    <w:rsid w:val="00E906B7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FB3"/>
    <w:rsid w:val="00EA29F2"/>
    <w:rsid w:val="00EA3419"/>
    <w:rsid w:val="00EA3EE3"/>
    <w:rsid w:val="00EA3F89"/>
    <w:rsid w:val="00EA58DE"/>
    <w:rsid w:val="00EA6DDC"/>
    <w:rsid w:val="00EA71A6"/>
    <w:rsid w:val="00EA7D25"/>
    <w:rsid w:val="00EB026D"/>
    <w:rsid w:val="00EB0B66"/>
    <w:rsid w:val="00EB5742"/>
    <w:rsid w:val="00EB5753"/>
    <w:rsid w:val="00EB5859"/>
    <w:rsid w:val="00EB6074"/>
    <w:rsid w:val="00EB66E8"/>
    <w:rsid w:val="00EB723C"/>
    <w:rsid w:val="00EC0262"/>
    <w:rsid w:val="00EC136F"/>
    <w:rsid w:val="00EC223E"/>
    <w:rsid w:val="00EC2D03"/>
    <w:rsid w:val="00EC30E7"/>
    <w:rsid w:val="00EC32FA"/>
    <w:rsid w:val="00EC460D"/>
    <w:rsid w:val="00EC5141"/>
    <w:rsid w:val="00EC60AF"/>
    <w:rsid w:val="00EC6726"/>
    <w:rsid w:val="00EC76C7"/>
    <w:rsid w:val="00EC7B20"/>
    <w:rsid w:val="00EC7F39"/>
    <w:rsid w:val="00ED0959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2384"/>
    <w:rsid w:val="00EE2CAA"/>
    <w:rsid w:val="00EE3FBC"/>
    <w:rsid w:val="00EE5259"/>
    <w:rsid w:val="00EE58EE"/>
    <w:rsid w:val="00EE5A33"/>
    <w:rsid w:val="00EE5E01"/>
    <w:rsid w:val="00EE6490"/>
    <w:rsid w:val="00EE707B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734"/>
    <w:rsid w:val="00F00DA7"/>
    <w:rsid w:val="00F023DB"/>
    <w:rsid w:val="00F03028"/>
    <w:rsid w:val="00F034CA"/>
    <w:rsid w:val="00F04917"/>
    <w:rsid w:val="00F04CC6"/>
    <w:rsid w:val="00F05FD0"/>
    <w:rsid w:val="00F10F7A"/>
    <w:rsid w:val="00F1106C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30154"/>
    <w:rsid w:val="00F30CF9"/>
    <w:rsid w:val="00F3179B"/>
    <w:rsid w:val="00F329FA"/>
    <w:rsid w:val="00F32FD3"/>
    <w:rsid w:val="00F334C0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4599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3134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CD4"/>
    <w:rsid w:val="00F73E97"/>
    <w:rsid w:val="00F73FD6"/>
    <w:rsid w:val="00F75857"/>
    <w:rsid w:val="00F7603E"/>
    <w:rsid w:val="00F765A0"/>
    <w:rsid w:val="00F769FE"/>
    <w:rsid w:val="00F76CA2"/>
    <w:rsid w:val="00F770A3"/>
    <w:rsid w:val="00F772BA"/>
    <w:rsid w:val="00F77DB3"/>
    <w:rsid w:val="00F8037E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6073"/>
    <w:rsid w:val="00F86B41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5A8"/>
    <w:rsid w:val="00F97697"/>
    <w:rsid w:val="00F97933"/>
    <w:rsid w:val="00F97BA5"/>
    <w:rsid w:val="00FA0768"/>
    <w:rsid w:val="00FA076C"/>
    <w:rsid w:val="00FA1495"/>
    <w:rsid w:val="00FA16B4"/>
    <w:rsid w:val="00FA1D10"/>
    <w:rsid w:val="00FA25CC"/>
    <w:rsid w:val="00FA2991"/>
    <w:rsid w:val="00FA3ADA"/>
    <w:rsid w:val="00FA3B06"/>
    <w:rsid w:val="00FA4B52"/>
    <w:rsid w:val="00FA4E50"/>
    <w:rsid w:val="00FA57E7"/>
    <w:rsid w:val="00FA7260"/>
    <w:rsid w:val="00FA7B7F"/>
    <w:rsid w:val="00FB01A1"/>
    <w:rsid w:val="00FB1C5F"/>
    <w:rsid w:val="00FB20BA"/>
    <w:rsid w:val="00FB21D2"/>
    <w:rsid w:val="00FB23E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F60"/>
    <w:rsid w:val="00FC0375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88"/>
    <w:rsid w:val="00FC6F99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5077"/>
    <w:rsid w:val="00FD51E3"/>
    <w:rsid w:val="00FD76E3"/>
    <w:rsid w:val="00FD7CAB"/>
    <w:rsid w:val="00FD7DC6"/>
    <w:rsid w:val="00FE0FE3"/>
    <w:rsid w:val="00FE215A"/>
    <w:rsid w:val="00FE2503"/>
    <w:rsid w:val="00FE313B"/>
    <w:rsid w:val="00FE3391"/>
    <w:rsid w:val="00FE4B71"/>
    <w:rsid w:val="00FE50E1"/>
    <w:rsid w:val="00FE57D6"/>
    <w:rsid w:val="00FE63A3"/>
    <w:rsid w:val="00FE64B6"/>
    <w:rsid w:val="00FE66CF"/>
    <w:rsid w:val="00FE70AC"/>
    <w:rsid w:val="00FE7143"/>
    <w:rsid w:val="00FE7412"/>
    <w:rsid w:val="00FE7D66"/>
    <w:rsid w:val="00FE7D8F"/>
    <w:rsid w:val="00FF0715"/>
    <w:rsid w:val="00FF2703"/>
    <w:rsid w:val="00FF30ED"/>
    <w:rsid w:val="00FF4083"/>
    <w:rsid w:val="00FF4403"/>
    <w:rsid w:val="00FF462A"/>
    <w:rsid w:val="00FF4C4C"/>
    <w:rsid w:val="00FF641D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26F6"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Titre1">
    <w:name w:val="heading 1"/>
    <w:basedOn w:val="Normal"/>
    <w:next w:val="Normal"/>
    <w:qFormat/>
    <w:rsid w:val="003226F6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3226F6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3226F6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3226F6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3226F6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3226F6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3226F6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3226F6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3226F6"/>
  </w:style>
  <w:style w:type="paragraph" w:styleId="Notedebasdepage">
    <w:name w:val="footnote text"/>
    <w:basedOn w:val="Normal"/>
    <w:semiHidden/>
    <w:rsid w:val="003226F6"/>
    <w:rPr>
      <w:sz w:val="20"/>
    </w:rPr>
  </w:style>
  <w:style w:type="character" w:styleId="Appelnotedebasdep">
    <w:name w:val="footnote reference"/>
    <w:semiHidden/>
    <w:rsid w:val="003226F6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3226F6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3226F6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3226F6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3226F6"/>
    <w:rPr>
      <w:sz w:val="20"/>
    </w:rPr>
  </w:style>
  <w:style w:type="character" w:styleId="Appeldenotedefin">
    <w:name w:val="endnote reference"/>
    <w:semiHidden/>
    <w:rsid w:val="003226F6"/>
    <w:rPr>
      <w:vertAlign w:val="superscript"/>
    </w:rPr>
  </w:style>
  <w:style w:type="paragraph" w:styleId="Retraitcorpsdetexte2">
    <w:name w:val="Body Text Indent 2"/>
    <w:basedOn w:val="Normal"/>
    <w:rsid w:val="003226F6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3226F6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3226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3226F6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3226F6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3226F6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3226F6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table" w:styleId="Grilledutableau">
    <w:name w:val="Table Grid"/>
    <w:basedOn w:val="TableauNormal"/>
    <w:uiPriority w:val="59"/>
    <w:rsid w:val="002331CD"/>
    <w:rPr>
      <w:rFonts w:ascii="Cambria" w:eastAsia="ＭＳ 明朝" w:hAnsi="Cambr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paragraph" w:styleId="Notedebasdepage">
    <w:name w:val="footnote text"/>
    <w:basedOn w:val="Normal"/>
    <w:semiHidden/>
    <w:rPr>
      <w:sz w:val="20"/>
    </w:rPr>
  </w:style>
  <w:style w:type="character" w:styleId="Marquenotebasdepag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Pr>
      <w:sz w:val="20"/>
    </w:rPr>
  </w:style>
  <w:style w:type="character" w:styleId="Marquedenotedefin">
    <w:name w:val="endnote reference"/>
    <w:semiHidden/>
    <w:rPr>
      <w:vertAlign w:val="superscript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Marquedannotation">
    <w:name w:val="annotation reference"/>
    <w:rsid w:val="00D20723"/>
    <w:rPr>
      <w:sz w:val="16"/>
    </w:rPr>
  </w:style>
  <w:style w:type="paragraph" w:styleId="Explorateurdedocument">
    <w:name w:val="Document Map"/>
    <w:basedOn w:val="Normal"/>
    <w:link w:val="ExplorateurdedocumentCar"/>
    <w:rsid w:val="003D1ECB"/>
    <w:rPr>
      <w:rFonts w:ascii="Tahoma" w:hAnsi="Tahoma"/>
      <w:sz w:val="16"/>
      <w:szCs w:val="16"/>
      <w:lang w:eastAsia="x-none"/>
    </w:rPr>
  </w:style>
  <w:style w:type="character" w:customStyle="1" w:styleId="ExplorateurdedocumentCar">
    <w:name w:val="Explorateur de document Car"/>
    <w:link w:val="Explorateurdedocument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table" w:styleId="Grille">
    <w:name w:val="Table Grid"/>
    <w:basedOn w:val="TableauNormal"/>
    <w:uiPriority w:val="59"/>
    <w:rsid w:val="002331CD"/>
    <w:rPr>
      <w:rFonts w:ascii="Cambria" w:eastAsia="ＭＳ 明朝" w:hAnsi="Cambr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65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07FA4-32D4-42B5-817C-3CA13F5DA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570</Words>
  <Characters>3139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SA4#62</vt:lpstr>
      <vt:lpstr>Agenda SA4#62</vt:lpstr>
    </vt:vector>
  </TitlesOfParts>
  <Company>Nokia</Company>
  <LinksUpToDate>false</LinksUpToDate>
  <CharactersWithSpaces>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SA4#62</dc:title>
  <dc:creator>Kari Järvinen</dc:creator>
  <cp:lastModifiedBy>ORANGE</cp:lastModifiedBy>
  <cp:revision>20</cp:revision>
  <cp:lastPrinted>2015-07-01T13:12:00Z</cp:lastPrinted>
  <dcterms:created xsi:type="dcterms:W3CDTF">2015-10-12T12:40:00Z</dcterms:created>
  <dcterms:modified xsi:type="dcterms:W3CDTF">2015-10-14T17:00:00Z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